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5A43F8E" w14:textId="51269ACE" w:rsidR="00A53BDA" w:rsidRDefault="00B47C90" w:rsidP="00A53BDA">
      <w:pPr>
        <w:shd w:val="clear" w:color="auto" w:fill="FFFFFF" w:themeFill="background1"/>
        <w:rPr>
          <w:rFonts w:ascii="Arial" w:eastAsia="Arial" w:hAnsi="Arial" w:cs="Arial"/>
          <w:b/>
          <w:bCs/>
          <w:color w:val="006666"/>
          <w:sz w:val="24"/>
          <w:szCs w:val="24"/>
        </w:rPr>
      </w:pPr>
      <w:r w:rsidRPr="00657831">
        <w:rPr>
          <w:rStyle w:val="normaltextrun"/>
          <w:rFonts w:ascii="Arial" w:hAnsi="Arial" w:cs="Arial"/>
          <w:b/>
          <w:bCs/>
          <w:color w:val="006666"/>
          <w:sz w:val="24"/>
          <w:szCs w:val="24"/>
          <w:bdr w:val="none" w:sz="0" w:space="0" w:color="auto" w:frame="1"/>
        </w:rPr>
        <w:t>Band 3 Nuclear Safety Inspector</w:t>
      </w:r>
      <w:r>
        <w:rPr>
          <w:rStyle w:val="normaltextrun"/>
          <w:rFonts w:ascii="Arial" w:hAnsi="Arial" w:cs="Arial"/>
          <w:b/>
          <w:bCs/>
          <w:color w:val="006666"/>
          <w:bdr w:val="none" w:sz="0" w:space="0" w:color="auto" w:frame="1"/>
        </w:rPr>
        <w:t xml:space="preserve"> </w:t>
      </w:r>
      <w:r w:rsidRPr="74702216">
        <w:rPr>
          <w:rFonts w:ascii="Arial" w:eastAsia="Arial" w:hAnsi="Arial" w:cs="Arial"/>
          <w:b/>
          <w:bCs/>
          <w:color w:val="006666"/>
          <w:sz w:val="24"/>
          <w:szCs w:val="24"/>
        </w:rPr>
        <w:t>–</w:t>
      </w:r>
      <w:r w:rsidR="00A53BDA">
        <w:rPr>
          <w:rFonts w:ascii="Arial" w:eastAsia="Arial" w:hAnsi="Arial" w:cs="Arial"/>
          <w:b/>
          <w:bCs/>
          <w:color w:val="006666"/>
          <w:sz w:val="24"/>
          <w:szCs w:val="24"/>
        </w:rPr>
        <w:t xml:space="preserve"> </w:t>
      </w:r>
      <w:r w:rsidR="00CB6ECE">
        <w:rPr>
          <w:rFonts w:ascii="Arial" w:eastAsia="Arial" w:hAnsi="Arial" w:cs="Arial"/>
          <w:b/>
          <w:bCs/>
          <w:color w:val="006666"/>
          <w:sz w:val="24"/>
          <w:szCs w:val="24"/>
        </w:rPr>
        <w:t>Internal Hazards</w:t>
      </w:r>
    </w:p>
    <w:tbl>
      <w:tblPr>
        <w:tblStyle w:val="TableGrid"/>
        <w:tblW w:w="0" w:type="auto"/>
        <w:tblLook w:val="04A0" w:firstRow="1" w:lastRow="0" w:firstColumn="1" w:lastColumn="0" w:noHBand="0" w:noVBand="1"/>
      </w:tblPr>
      <w:tblGrid>
        <w:gridCol w:w="1838"/>
        <w:gridCol w:w="7178"/>
      </w:tblGrid>
      <w:tr w:rsidR="00B47C90" w:rsidRPr="00F3106C" w14:paraId="1B619D36" w14:textId="77777777" w:rsidTr="00AE0031">
        <w:trPr>
          <w:trHeight w:val="408"/>
        </w:trPr>
        <w:tc>
          <w:tcPr>
            <w:tcW w:w="1838" w:type="dxa"/>
            <w:shd w:val="clear" w:color="auto" w:fill="006666"/>
            <w:vAlign w:val="center"/>
          </w:tcPr>
          <w:p w14:paraId="39B20524" w14:textId="77777777" w:rsidR="00B47C90" w:rsidRPr="00F3106C" w:rsidRDefault="00B47C90" w:rsidP="00AE0031">
            <w:pPr>
              <w:rPr>
                <w:rFonts w:ascii="Arial" w:eastAsia="Arial" w:hAnsi="Arial" w:cs="Arial"/>
                <w:color w:val="FFFFFF" w:themeColor="background1"/>
                <w:sz w:val="24"/>
                <w:szCs w:val="24"/>
              </w:rPr>
            </w:pPr>
            <w:r w:rsidRPr="74702216">
              <w:rPr>
                <w:rFonts w:ascii="Arial" w:eastAsia="Arial" w:hAnsi="Arial" w:cs="Arial"/>
                <w:color w:val="FFFFFF" w:themeColor="background1"/>
                <w:sz w:val="24"/>
                <w:szCs w:val="24"/>
              </w:rPr>
              <w:t>Location</w:t>
            </w:r>
          </w:p>
        </w:tc>
        <w:tc>
          <w:tcPr>
            <w:tcW w:w="7178" w:type="dxa"/>
            <w:shd w:val="clear" w:color="auto" w:fill="FFFFFF" w:themeFill="background1"/>
            <w:vAlign w:val="center"/>
          </w:tcPr>
          <w:p w14:paraId="7D7C0F3D" w14:textId="77777777" w:rsidR="00B47C90" w:rsidRPr="00F3106C" w:rsidRDefault="00B47C90" w:rsidP="00AE0031">
            <w:pPr>
              <w:rPr>
                <w:rFonts w:ascii="Arial" w:eastAsia="Arial" w:hAnsi="Arial" w:cs="Arial"/>
                <w:sz w:val="24"/>
                <w:szCs w:val="24"/>
              </w:rPr>
            </w:pPr>
            <w:r w:rsidRPr="74702216">
              <w:rPr>
                <w:rFonts w:ascii="Arial" w:eastAsia="Arial" w:hAnsi="Arial" w:cs="Arial"/>
                <w:sz w:val="24"/>
                <w:szCs w:val="24"/>
              </w:rPr>
              <w:t>Bootle, Cheltenham &amp; London</w:t>
            </w:r>
          </w:p>
        </w:tc>
      </w:tr>
      <w:tr w:rsidR="00B47C90" w:rsidRPr="00F3106C" w14:paraId="2A83B220" w14:textId="77777777" w:rsidTr="00AE0031">
        <w:trPr>
          <w:trHeight w:val="430"/>
        </w:trPr>
        <w:tc>
          <w:tcPr>
            <w:tcW w:w="1838" w:type="dxa"/>
            <w:shd w:val="clear" w:color="auto" w:fill="006666"/>
            <w:vAlign w:val="center"/>
          </w:tcPr>
          <w:p w14:paraId="0AD8D273" w14:textId="77777777" w:rsidR="00B47C90" w:rsidRPr="00F3106C" w:rsidRDefault="00B47C90" w:rsidP="00AE0031">
            <w:pPr>
              <w:rPr>
                <w:rFonts w:ascii="Arial" w:eastAsia="Arial" w:hAnsi="Arial" w:cs="Arial"/>
                <w:color w:val="FFFFFF" w:themeColor="background1"/>
                <w:sz w:val="24"/>
                <w:szCs w:val="24"/>
              </w:rPr>
            </w:pPr>
            <w:r w:rsidRPr="74702216">
              <w:rPr>
                <w:rFonts w:ascii="Arial" w:eastAsia="Arial" w:hAnsi="Arial" w:cs="Arial"/>
                <w:color w:val="FFFFFF" w:themeColor="background1"/>
                <w:sz w:val="24"/>
                <w:szCs w:val="24"/>
              </w:rPr>
              <w:t>Pay Band</w:t>
            </w:r>
          </w:p>
        </w:tc>
        <w:tc>
          <w:tcPr>
            <w:tcW w:w="7178" w:type="dxa"/>
            <w:shd w:val="clear" w:color="auto" w:fill="FFFFFF" w:themeFill="background1"/>
            <w:vAlign w:val="center"/>
          </w:tcPr>
          <w:p w14:paraId="3B0E313D" w14:textId="77777777" w:rsidR="00B47C90" w:rsidRPr="00F3106C" w:rsidRDefault="00B47C90" w:rsidP="00AE0031">
            <w:pPr>
              <w:rPr>
                <w:rFonts w:ascii="Arial" w:eastAsia="Arial" w:hAnsi="Arial" w:cs="Arial"/>
                <w:sz w:val="24"/>
                <w:szCs w:val="24"/>
              </w:rPr>
            </w:pPr>
            <w:r w:rsidRPr="74702216">
              <w:rPr>
                <w:rFonts w:ascii="Arial" w:eastAsia="Arial" w:hAnsi="Arial" w:cs="Arial"/>
                <w:sz w:val="24"/>
                <w:szCs w:val="24"/>
              </w:rPr>
              <w:t>Band 3</w:t>
            </w:r>
          </w:p>
        </w:tc>
      </w:tr>
      <w:tr w:rsidR="00B47C90" w:rsidRPr="00F3106C" w14:paraId="17D41F12" w14:textId="77777777" w:rsidTr="00AE0031">
        <w:trPr>
          <w:trHeight w:val="689"/>
        </w:trPr>
        <w:tc>
          <w:tcPr>
            <w:tcW w:w="1838" w:type="dxa"/>
            <w:shd w:val="clear" w:color="auto" w:fill="006666"/>
            <w:vAlign w:val="center"/>
          </w:tcPr>
          <w:p w14:paraId="19553B9C" w14:textId="77777777" w:rsidR="00B47C90" w:rsidRPr="00657831" w:rsidRDefault="00B47C90" w:rsidP="00AE0031">
            <w:pPr>
              <w:rPr>
                <w:rFonts w:ascii="Arial" w:eastAsia="Arial" w:hAnsi="Arial" w:cs="Arial"/>
                <w:color w:val="FFFFFF" w:themeColor="background1"/>
                <w:sz w:val="24"/>
                <w:szCs w:val="24"/>
              </w:rPr>
            </w:pPr>
            <w:r w:rsidRPr="00657831">
              <w:rPr>
                <w:rFonts w:ascii="Arial" w:eastAsia="Arial" w:hAnsi="Arial" w:cs="Arial"/>
                <w:color w:val="FFFFFF" w:themeColor="background1"/>
                <w:sz w:val="24"/>
                <w:szCs w:val="24"/>
              </w:rPr>
              <w:t>Salary / Benefits</w:t>
            </w:r>
          </w:p>
        </w:tc>
        <w:tc>
          <w:tcPr>
            <w:tcW w:w="7178" w:type="dxa"/>
            <w:shd w:val="clear" w:color="auto" w:fill="FFFFFF" w:themeFill="background1"/>
            <w:vAlign w:val="center"/>
          </w:tcPr>
          <w:p w14:paraId="75DC9C2C" w14:textId="658D16FE" w:rsidR="00B47C90" w:rsidRPr="00657831" w:rsidRDefault="00A55171" w:rsidP="00AE0031">
            <w:pPr>
              <w:rPr>
                <w:rFonts w:ascii="Arial" w:eastAsia="Arial" w:hAnsi="Arial" w:cs="Arial"/>
                <w:sz w:val="24"/>
                <w:szCs w:val="24"/>
              </w:rPr>
            </w:pPr>
            <w:r w:rsidRPr="00846902">
              <w:rPr>
                <w:rFonts w:ascii="Arial" w:hAnsi="Arial" w:cs="Arial"/>
                <w:color w:val="333333"/>
                <w:sz w:val="24"/>
                <w:szCs w:val="24"/>
              </w:rPr>
              <w:t>£</w:t>
            </w:r>
            <w:r w:rsidR="009F5EE8">
              <w:rPr>
                <w:rFonts w:ascii="Arial" w:hAnsi="Arial" w:cs="Arial"/>
                <w:color w:val="333333"/>
                <w:sz w:val="23"/>
                <w:szCs w:val="23"/>
                <w:shd w:val="clear" w:color="auto" w:fill="FFFFFF"/>
              </w:rPr>
              <w:t>80,670</w:t>
            </w:r>
            <w:r w:rsidR="004E1CF0">
              <w:rPr>
                <w:rFonts w:ascii="Arial" w:hAnsi="Arial" w:cs="Arial"/>
                <w:color w:val="333333"/>
                <w:sz w:val="23"/>
                <w:szCs w:val="23"/>
                <w:shd w:val="clear" w:color="auto" w:fill="FFFFFF"/>
              </w:rPr>
              <w:t xml:space="preserve"> </w:t>
            </w:r>
            <w:r w:rsidRPr="00846902">
              <w:rPr>
                <w:rFonts w:ascii="Arial" w:eastAsia="Arial" w:hAnsi="Arial" w:cs="Arial"/>
                <w:sz w:val="24"/>
                <w:szCs w:val="24"/>
              </w:rPr>
              <w:t xml:space="preserve">to </w:t>
            </w:r>
            <w:r w:rsidRPr="00846902">
              <w:rPr>
                <w:rFonts w:ascii="Arial" w:hAnsi="Arial" w:cs="Arial"/>
                <w:color w:val="333333"/>
                <w:sz w:val="24"/>
                <w:szCs w:val="24"/>
              </w:rPr>
              <w:t>£</w:t>
            </w:r>
            <w:r w:rsidR="004E1CF0">
              <w:rPr>
                <w:rFonts w:ascii="Arial" w:hAnsi="Arial" w:cs="Arial"/>
                <w:color w:val="333333"/>
                <w:sz w:val="23"/>
                <w:szCs w:val="23"/>
                <w:shd w:val="clear" w:color="auto" w:fill="FFFFFF"/>
              </w:rPr>
              <w:t>96,883</w:t>
            </w:r>
            <w:r w:rsidR="004E1CF0" w:rsidRPr="00846902">
              <w:rPr>
                <w:rFonts w:ascii="Arial" w:eastAsia="Arial" w:hAnsi="Arial" w:cs="Arial"/>
                <w:sz w:val="24"/>
                <w:szCs w:val="24"/>
              </w:rPr>
              <w:t xml:space="preserve"> </w:t>
            </w:r>
            <w:r w:rsidR="00B47C90" w:rsidRPr="00846902">
              <w:rPr>
                <w:rFonts w:ascii="Arial" w:eastAsia="Arial" w:hAnsi="Arial" w:cs="Arial"/>
                <w:sz w:val="24"/>
                <w:szCs w:val="24"/>
              </w:rPr>
              <w:t>(plus £4,052 London</w:t>
            </w:r>
            <w:r w:rsidR="00B47C90" w:rsidRPr="00657831">
              <w:rPr>
                <w:rFonts w:ascii="Arial" w:eastAsia="Arial" w:hAnsi="Arial" w:cs="Arial"/>
                <w:sz w:val="24"/>
                <w:szCs w:val="24"/>
              </w:rPr>
              <w:t xml:space="preserve"> Weighting Allowance if applicable) with a</w:t>
            </w:r>
            <w:r w:rsidR="00B47C90" w:rsidRPr="00657831">
              <w:rPr>
                <w:rFonts w:ascii="Arial" w:eastAsia="Arial" w:hAnsi="Arial" w:cs="Arial"/>
                <w:color w:val="0B0C0C"/>
                <w:sz w:val="24"/>
                <w:szCs w:val="24"/>
              </w:rPr>
              <w:t xml:space="preserve"> </w:t>
            </w:r>
            <w:hyperlink r:id="rId8">
              <w:r w:rsidR="00B47C90" w:rsidRPr="00657831">
                <w:rPr>
                  <w:rStyle w:val="Hyperlink"/>
                  <w:rFonts w:ascii="Arial" w:eastAsia="Arial" w:hAnsi="Arial" w:cs="Arial"/>
                  <w:color w:val="005EA5"/>
                  <w:sz w:val="24"/>
                  <w:szCs w:val="24"/>
                </w:rPr>
                <w:t>Civil Service Pension</w:t>
              </w:r>
            </w:hyperlink>
            <w:r w:rsidR="00B47C90" w:rsidRPr="00657831">
              <w:rPr>
                <w:rFonts w:ascii="Arial" w:eastAsia="Arial" w:hAnsi="Arial" w:cs="Arial"/>
                <w:color w:val="0B0C0C"/>
                <w:sz w:val="24"/>
                <w:szCs w:val="24"/>
              </w:rPr>
              <w:t xml:space="preserve"> with an average employer contribution of 27%</w:t>
            </w:r>
          </w:p>
          <w:p w14:paraId="2B602F49" w14:textId="77777777" w:rsidR="00B47C90" w:rsidRPr="00657831" w:rsidRDefault="00B47C90" w:rsidP="00AE0031">
            <w:pPr>
              <w:rPr>
                <w:rFonts w:ascii="Arial" w:eastAsia="Arial" w:hAnsi="Arial" w:cs="Arial"/>
                <w:color w:val="0B0C0C"/>
                <w:sz w:val="24"/>
                <w:szCs w:val="24"/>
              </w:rPr>
            </w:pPr>
          </w:p>
          <w:p w14:paraId="2402BB31" w14:textId="77777777" w:rsidR="00B47C90" w:rsidRPr="007326DC" w:rsidRDefault="00B47C90" w:rsidP="00AE0031">
            <w:pPr>
              <w:rPr>
                <w:rFonts w:ascii="Arial" w:eastAsia="Arial" w:hAnsi="Arial" w:cs="Arial"/>
                <w:sz w:val="24"/>
                <w:szCs w:val="24"/>
              </w:rPr>
            </w:pPr>
            <w:r w:rsidRPr="00657831">
              <w:rPr>
                <w:rFonts w:ascii="Arial" w:eastAsia="Arial" w:hAnsi="Arial" w:cs="Arial"/>
                <w:color w:val="0B0C0C"/>
                <w:sz w:val="24"/>
                <w:szCs w:val="24"/>
              </w:rPr>
              <w:t xml:space="preserve">For more information about this and our other benefits please visit our </w:t>
            </w:r>
            <w:hyperlink r:id="rId9">
              <w:r w:rsidRPr="00657831">
                <w:rPr>
                  <w:rStyle w:val="Hyperlink"/>
                  <w:rFonts w:ascii="Arial" w:eastAsia="Arial" w:hAnsi="Arial" w:cs="Arial"/>
                  <w:sz w:val="24"/>
                  <w:szCs w:val="24"/>
                </w:rPr>
                <w:t>Working for ONR - Rewards and benefits</w:t>
              </w:r>
            </w:hyperlink>
            <w:r w:rsidRPr="00657831">
              <w:rPr>
                <w:rFonts w:ascii="Arial" w:eastAsia="Arial" w:hAnsi="Arial" w:cs="Arial"/>
                <w:sz w:val="24"/>
                <w:szCs w:val="24"/>
              </w:rPr>
              <w:t xml:space="preserve"> page</w:t>
            </w:r>
          </w:p>
        </w:tc>
      </w:tr>
    </w:tbl>
    <w:p w14:paraId="3FB8A7F7" w14:textId="77777777" w:rsidR="00B47C90" w:rsidRDefault="00B47C90" w:rsidP="00A53BDA">
      <w:pPr>
        <w:spacing w:after="0"/>
        <w:rPr>
          <w:rFonts w:ascii="Calibri" w:eastAsia="Calibri" w:hAnsi="Calibri" w:cs="Calibri"/>
        </w:rPr>
      </w:pPr>
    </w:p>
    <w:p w14:paraId="2A1091F0" w14:textId="77777777" w:rsidR="00B47C90" w:rsidRPr="00F3106C" w:rsidRDefault="00B47C90" w:rsidP="00B47C90">
      <w:pPr>
        <w:rPr>
          <w:rFonts w:ascii="Arial" w:eastAsia="Arial" w:hAnsi="Arial" w:cs="Arial"/>
          <w:b/>
          <w:bCs/>
          <w:color w:val="006666"/>
          <w:sz w:val="24"/>
          <w:szCs w:val="24"/>
        </w:rPr>
      </w:pPr>
      <w:r w:rsidRPr="7DEC82C6">
        <w:rPr>
          <w:rFonts w:ascii="Arial" w:eastAsia="Arial" w:hAnsi="Arial" w:cs="Arial"/>
          <w:b/>
          <w:bCs/>
          <w:color w:val="006666"/>
          <w:sz w:val="24"/>
          <w:szCs w:val="24"/>
        </w:rPr>
        <w:t>The Opportunity</w:t>
      </w:r>
    </w:p>
    <w:p w14:paraId="13B8DDDE" w14:textId="5BD18D75" w:rsidR="00E66D3B" w:rsidRPr="00E66D3B" w:rsidRDefault="00E66D3B" w:rsidP="00E66D3B">
      <w:pPr>
        <w:spacing w:before="240" w:after="240" w:line="228" w:lineRule="auto"/>
        <w:ind w:right="240"/>
        <w:rPr>
          <w:rFonts w:asciiTheme="minorBidi" w:hAnsiTheme="minorBidi"/>
          <w:sz w:val="24"/>
          <w:szCs w:val="24"/>
        </w:rPr>
      </w:pPr>
      <w:bookmarkStart w:id="0" w:name="_Hlk115171989"/>
      <w:bookmarkStart w:id="1" w:name="_Hlk115172005"/>
      <w:r w:rsidRPr="00E66D3B">
        <w:rPr>
          <w:rFonts w:asciiTheme="minorBidi" w:hAnsiTheme="minorBidi"/>
          <w:sz w:val="24"/>
          <w:szCs w:val="24"/>
        </w:rPr>
        <w:t xml:space="preserve">As part of its 2025 strategy ONR is committed to being a modern and transparent regulator, delivering trusted outcomes and value. We are making substantial investments in new digital technologies and skills to enhance our regulatory </w:t>
      </w:r>
      <w:bookmarkEnd w:id="0"/>
      <w:r w:rsidRPr="00E66D3B">
        <w:rPr>
          <w:rFonts w:asciiTheme="minorBidi" w:hAnsiTheme="minorBidi"/>
          <w:sz w:val="24"/>
          <w:szCs w:val="24"/>
        </w:rPr>
        <w:t>processes and managemen</w:t>
      </w:r>
      <w:permStart w:id="1031677882" w:edGrp="everyone"/>
      <w:permEnd w:id="1031677882"/>
      <w:r w:rsidRPr="00E66D3B">
        <w:rPr>
          <w:rFonts w:asciiTheme="minorBidi" w:hAnsiTheme="minorBidi"/>
          <w:sz w:val="24"/>
          <w:szCs w:val="24"/>
        </w:rPr>
        <w:t>t of information.</w:t>
      </w:r>
      <w:bookmarkEnd w:id="1"/>
    </w:p>
    <w:p w14:paraId="58BB6A8B" w14:textId="3B1E47E5" w:rsidR="00B47C90" w:rsidRPr="00CC798D" w:rsidRDefault="00B47C90" w:rsidP="00B47C90">
      <w:pPr>
        <w:rPr>
          <w:rFonts w:ascii="Arial" w:eastAsia="Arial" w:hAnsi="Arial" w:cs="Arial"/>
          <w:sz w:val="24"/>
          <w:szCs w:val="24"/>
        </w:rPr>
      </w:pPr>
      <w:r w:rsidRPr="7DEC82C6">
        <w:rPr>
          <w:rFonts w:ascii="Arial" w:eastAsia="Arial" w:hAnsi="Arial" w:cs="Arial"/>
          <w:sz w:val="24"/>
          <w:szCs w:val="24"/>
        </w:rPr>
        <w:t xml:space="preserve">As the UK’s independent nuclear regulator, our mission is vital to the nation’s safety and security. We protect society by securing safe operations at nuclear facilities across our nation. </w:t>
      </w:r>
    </w:p>
    <w:p w14:paraId="28F345D7" w14:textId="77777777" w:rsidR="00B47C90" w:rsidRPr="00F3106C" w:rsidRDefault="00B47C90" w:rsidP="00B47C90">
      <w:pPr>
        <w:rPr>
          <w:rFonts w:ascii="Arial" w:eastAsia="Arial" w:hAnsi="Arial" w:cs="Arial"/>
          <w:sz w:val="24"/>
          <w:szCs w:val="24"/>
        </w:rPr>
      </w:pPr>
      <w:r w:rsidRPr="7DEC82C6">
        <w:rPr>
          <w:rFonts w:ascii="Arial" w:eastAsia="Arial" w:hAnsi="Arial" w:cs="Arial"/>
          <w:sz w:val="24"/>
          <w:szCs w:val="24"/>
        </w:rPr>
        <w:t xml:space="preserve">This is an exciting role critical to the decarbonisation of the UK’s economy; our national defence; and the decommissioning of our nuclear legacy. A career with ONR will provide you with opportunity to lead and shape our society’s future use of nuclear technology. </w:t>
      </w:r>
    </w:p>
    <w:p w14:paraId="17CB1FCD" w14:textId="77777777" w:rsidR="00B47C90" w:rsidRPr="00F3106C" w:rsidRDefault="00B47C90" w:rsidP="00B47C90">
      <w:pPr>
        <w:rPr>
          <w:rFonts w:ascii="Arial" w:eastAsia="Arial" w:hAnsi="Arial" w:cs="Arial"/>
          <w:b/>
          <w:bCs/>
          <w:color w:val="006666"/>
          <w:sz w:val="24"/>
          <w:szCs w:val="24"/>
        </w:rPr>
      </w:pPr>
      <w:r w:rsidRPr="7DEC82C6">
        <w:rPr>
          <w:rFonts w:ascii="Arial" w:eastAsia="Arial" w:hAnsi="Arial" w:cs="Arial"/>
          <w:b/>
          <w:bCs/>
          <w:color w:val="006666"/>
          <w:sz w:val="24"/>
          <w:szCs w:val="24"/>
        </w:rPr>
        <w:t>The Role</w:t>
      </w:r>
    </w:p>
    <w:p w14:paraId="668FB504" w14:textId="77777777" w:rsidR="00B47C90" w:rsidRDefault="00B47C90" w:rsidP="00B47C90">
      <w:pPr>
        <w:rPr>
          <w:rFonts w:ascii="Arial" w:eastAsia="Arial" w:hAnsi="Arial" w:cs="Arial"/>
          <w:sz w:val="24"/>
          <w:szCs w:val="24"/>
        </w:rPr>
      </w:pPr>
      <w:r w:rsidRPr="7DEC82C6">
        <w:rPr>
          <w:rFonts w:ascii="Arial" w:eastAsia="Arial" w:hAnsi="Arial" w:cs="Arial"/>
          <w:sz w:val="24"/>
          <w:szCs w:val="24"/>
        </w:rPr>
        <w:t xml:space="preserve">As an inspector your job will be varied, and you are likely to undertake a range of roles across the sector; from regulating the construction of new nuclear build to the decommissioning of legacy facilities. Some inspectors concentrate on undertaking planned and reactive inspections on site, while others will assess safety submissions or manage discrete intervention projects. Additionally, there may be opportunities to conduct investigations, manage research projects and mentor and develop the next generation of inspectors. </w:t>
      </w:r>
    </w:p>
    <w:p w14:paraId="48CF65AD" w14:textId="3E375E8F" w:rsidR="00A53BDA" w:rsidRDefault="00A53BDA" w:rsidP="006D01D5">
      <w:pPr>
        <w:rPr>
          <w:rFonts w:ascii="Arial" w:eastAsia="Arial" w:hAnsi="Arial" w:cs="Arial"/>
          <w:sz w:val="24"/>
          <w:szCs w:val="24"/>
        </w:rPr>
      </w:pPr>
      <w:r w:rsidRPr="00A53BDA">
        <w:rPr>
          <w:rFonts w:ascii="Arial" w:eastAsia="Arial" w:hAnsi="Arial" w:cs="Arial"/>
          <w:sz w:val="24"/>
          <w:szCs w:val="24"/>
        </w:rPr>
        <w:t xml:space="preserve">As </w:t>
      </w:r>
      <w:r w:rsidR="008D1E85">
        <w:rPr>
          <w:rFonts w:ascii="Arial" w:eastAsia="Arial" w:hAnsi="Arial" w:cs="Arial"/>
          <w:sz w:val="24"/>
          <w:szCs w:val="24"/>
        </w:rPr>
        <w:t xml:space="preserve">an internal </w:t>
      </w:r>
      <w:r w:rsidR="00243722">
        <w:rPr>
          <w:rFonts w:ascii="Arial" w:eastAsia="Arial" w:hAnsi="Arial" w:cs="Arial"/>
          <w:sz w:val="24"/>
          <w:szCs w:val="24"/>
        </w:rPr>
        <w:t>hazard’s</w:t>
      </w:r>
      <w:r w:rsidRPr="00A53BDA">
        <w:rPr>
          <w:rFonts w:ascii="Arial" w:eastAsia="Arial" w:hAnsi="Arial" w:cs="Arial"/>
          <w:sz w:val="24"/>
          <w:szCs w:val="24"/>
        </w:rPr>
        <w:t xml:space="preserve"> specialist inspector, you will consider </w:t>
      </w:r>
      <w:r w:rsidR="00D4756E" w:rsidRPr="00D4756E">
        <w:rPr>
          <w:rFonts w:ascii="Arial" w:eastAsia="Arial" w:hAnsi="Arial" w:cs="Arial"/>
          <w:sz w:val="24"/>
          <w:szCs w:val="24"/>
        </w:rPr>
        <w:t>hazard</w:t>
      </w:r>
      <w:r w:rsidR="002E41E5">
        <w:rPr>
          <w:rFonts w:ascii="Arial" w:eastAsia="Arial" w:hAnsi="Arial" w:cs="Arial"/>
          <w:sz w:val="24"/>
          <w:szCs w:val="24"/>
        </w:rPr>
        <w:t>s</w:t>
      </w:r>
      <w:r w:rsidR="00D4756E" w:rsidRPr="00D4756E">
        <w:rPr>
          <w:rFonts w:ascii="Arial" w:eastAsia="Arial" w:hAnsi="Arial" w:cs="Arial"/>
          <w:sz w:val="24"/>
          <w:szCs w:val="24"/>
        </w:rPr>
        <w:t xml:space="preserve"> </w:t>
      </w:r>
      <w:r w:rsidR="00E05065">
        <w:rPr>
          <w:rFonts w:ascii="Arial" w:eastAsia="Arial" w:hAnsi="Arial" w:cs="Arial"/>
          <w:sz w:val="24"/>
          <w:szCs w:val="24"/>
        </w:rPr>
        <w:t>(</w:t>
      </w:r>
      <w:r w:rsidR="00D4756E" w:rsidRPr="00D4756E">
        <w:rPr>
          <w:rFonts w:ascii="Arial" w:eastAsia="Arial" w:hAnsi="Arial" w:cs="Arial"/>
          <w:sz w:val="24"/>
          <w:szCs w:val="24"/>
        </w:rPr>
        <w:t>to plant or safety related structures</w:t>
      </w:r>
      <w:r w:rsidR="00E05065">
        <w:rPr>
          <w:rFonts w:ascii="Arial" w:eastAsia="Arial" w:hAnsi="Arial" w:cs="Arial"/>
          <w:sz w:val="24"/>
          <w:szCs w:val="24"/>
        </w:rPr>
        <w:t>)</w:t>
      </w:r>
      <w:r w:rsidR="00D4756E" w:rsidRPr="00D4756E">
        <w:rPr>
          <w:rFonts w:ascii="Arial" w:eastAsia="Arial" w:hAnsi="Arial" w:cs="Arial"/>
          <w:sz w:val="24"/>
          <w:szCs w:val="24"/>
        </w:rPr>
        <w:t xml:space="preserve"> that originate within the site </w:t>
      </w:r>
      <w:r w:rsidR="00243722" w:rsidRPr="00D4756E">
        <w:rPr>
          <w:rFonts w:ascii="Arial" w:eastAsia="Arial" w:hAnsi="Arial" w:cs="Arial"/>
          <w:sz w:val="24"/>
          <w:szCs w:val="24"/>
        </w:rPr>
        <w:t>boundary and</w:t>
      </w:r>
      <w:r w:rsidR="00D4756E" w:rsidRPr="00D4756E">
        <w:rPr>
          <w:rFonts w:ascii="Arial" w:eastAsia="Arial" w:hAnsi="Arial" w:cs="Arial"/>
          <w:sz w:val="24"/>
          <w:szCs w:val="24"/>
        </w:rPr>
        <w:t xml:space="preserve"> </w:t>
      </w:r>
      <w:r w:rsidR="000B181A">
        <w:rPr>
          <w:rFonts w:ascii="Arial" w:eastAsia="Arial" w:hAnsi="Arial" w:cs="Arial"/>
          <w:sz w:val="24"/>
          <w:szCs w:val="24"/>
        </w:rPr>
        <w:t>are</w:t>
      </w:r>
      <w:r w:rsidR="00D4756E" w:rsidRPr="00D4756E">
        <w:rPr>
          <w:rFonts w:ascii="Arial" w:eastAsia="Arial" w:hAnsi="Arial" w:cs="Arial"/>
          <w:sz w:val="24"/>
          <w:szCs w:val="24"/>
        </w:rPr>
        <w:t xml:space="preserve"> due to initiating event</w:t>
      </w:r>
      <w:r w:rsidR="000B181A">
        <w:rPr>
          <w:rFonts w:ascii="Arial" w:eastAsia="Arial" w:hAnsi="Arial" w:cs="Arial"/>
          <w:sz w:val="24"/>
          <w:szCs w:val="24"/>
        </w:rPr>
        <w:t>s</w:t>
      </w:r>
      <w:r w:rsidR="00D4756E" w:rsidRPr="00D4756E">
        <w:rPr>
          <w:rFonts w:ascii="Arial" w:eastAsia="Arial" w:hAnsi="Arial" w:cs="Arial"/>
          <w:sz w:val="24"/>
          <w:szCs w:val="24"/>
        </w:rPr>
        <w:t xml:space="preserve"> over which the site operator has some form of control. </w:t>
      </w:r>
      <w:r w:rsidR="00A548F5">
        <w:rPr>
          <w:rFonts w:ascii="Arial" w:eastAsia="Arial" w:hAnsi="Arial" w:cs="Arial"/>
          <w:sz w:val="24"/>
          <w:szCs w:val="24"/>
        </w:rPr>
        <w:t>Internal hazards</w:t>
      </w:r>
      <w:r w:rsidR="00441CDD">
        <w:rPr>
          <w:rFonts w:ascii="Arial" w:eastAsia="Arial" w:hAnsi="Arial" w:cs="Arial"/>
          <w:sz w:val="24"/>
          <w:szCs w:val="24"/>
        </w:rPr>
        <w:t xml:space="preserve"> </w:t>
      </w:r>
      <w:r w:rsidR="00541D91">
        <w:rPr>
          <w:rFonts w:ascii="Arial" w:eastAsia="Arial" w:hAnsi="Arial" w:cs="Arial"/>
          <w:sz w:val="24"/>
          <w:szCs w:val="24"/>
        </w:rPr>
        <w:t>include</w:t>
      </w:r>
      <w:r w:rsidR="00D4756E" w:rsidRPr="00D4756E">
        <w:rPr>
          <w:rFonts w:ascii="Arial" w:eastAsia="Arial" w:hAnsi="Arial" w:cs="Arial"/>
          <w:sz w:val="24"/>
          <w:szCs w:val="24"/>
        </w:rPr>
        <w:t xml:space="preserve"> </w:t>
      </w:r>
      <w:r w:rsidR="00541D91">
        <w:rPr>
          <w:rFonts w:ascii="Arial" w:eastAsia="Arial" w:hAnsi="Arial" w:cs="Arial"/>
          <w:sz w:val="24"/>
          <w:szCs w:val="24"/>
        </w:rPr>
        <w:t xml:space="preserve">internal </w:t>
      </w:r>
      <w:r w:rsidR="00D4756E" w:rsidRPr="00D4756E">
        <w:rPr>
          <w:rFonts w:ascii="Arial" w:eastAsia="Arial" w:hAnsi="Arial" w:cs="Arial"/>
          <w:sz w:val="24"/>
          <w:szCs w:val="24"/>
        </w:rPr>
        <w:t>fire</w:t>
      </w:r>
      <w:r w:rsidR="00541D91">
        <w:rPr>
          <w:rFonts w:ascii="Arial" w:eastAsia="Arial" w:hAnsi="Arial" w:cs="Arial"/>
          <w:sz w:val="24"/>
          <w:szCs w:val="24"/>
        </w:rPr>
        <w:t xml:space="preserve">, </w:t>
      </w:r>
      <w:r w:rsidR="006D7AD1">
        <w:rPr>
          <w:rFonts w:ascii="Arial" w:eastAsia="Arial" w:hAnsi="Arial" w:cs="Arial"/>
          <w:sz w:val="24"/>
          <w:szCs w:val="24"/>
        </w:rPr>
        <w:t xml:space="preserve">flooding, </w:t>
      </w:r>
      <w:r w:rsidR="00065455">
        <w:rPr>
          <w:rFonts w:ascii="Arial" w:eastAsia="Arial" w:hAnsi="Arial" w:cs="Arial"/>
          <w:sz w:val="24"/>
          <w:szCs w:val="24"/>
        </w:rPr>
        <w:t>explosion</w:t>
      </w:r>
      <w:r w:rsidR="006D7AD1">
        <w:rPr>
          <w:rFonts w:ascii="Arial" w:eastAsia="Arial" w:hAnsi="Arial" w:cs="Arial"/>
          <w:sz w:val="24"/>
          <w:szCs w:val="24"/>
        </w:rPr>
        <w:t>s</w:t>
      </w:r>
      <w:r w:rsidR="003A77D3">
        <w:rPr>
          <w:rFonts w:ascii="Arial" w:eastAsia="Arial" w:hAnsi="Arial" w:cs="Arial"/>
          <w:sz w:val="24"/>
          <w:szCs w:val="24"/>
        </w:rPr>
        <w:t xml:space="preserve">, </w:t>
      </w:r>
      <w:r w:rsidR="00D4756E" w:rsidRPr="00D4756E">
        <w:rPr>
          <w:rFonts w:ascii="Arial" w:eastAsia="Arial" w:hAnsi="Arial" w:cs="Arial"/>
          <w:sz w:val="24"/>
          <w:szCs w:val="24"/>
        </w:rPr>
        <w:t>dropped loads</w:t>
      </w:r>
      <w:r w:rsidR="003A77D3">
        <w:rPr>
          <w:rFonts w:ascii="Arial" w:eastAsia="Arial" w:hAnsi="Arial" w:cs="Arial"/>
          <w:sz w:val="24"/>
          <w:szCs w:val="24"/>
        </w:rPr>
        <w:t>, pipe whip, jet impact, internal missiles</w:t>
      </w:r>
      <w:r w:rsidR="0002684A">
        <w:rPr>
          <w:rFonts w:ascii="Arial" w:eastAsia="Arial" w:hAnsi="Arial" w:cs="Arial"/>
          <w:sz w:val="24"/>
          <w:szCs w:val="24"/>
        </w:rPr>
        <w:t>,</w:t>
      </w:r>
      <w:r w:rsidR="001238A3">
        <w:rPr>
          <w:rFonts w:ascii="Arial" w:eastAsia="Arial" w:hAnsi="Arial" w:cs="Arial"/>
          <w:sz w:val="24"/>
          <w:szCs w:val="24"/>
        </w:rPr>
        <w:t xml:space="preserve"> </w:t>
      </w:r>
      <w:r w:rsidR="006D7AD1">
        <w:rPr>
          <w:rFonts w:ascii="Arial" w:eastAsia="Arial" w:hAnsi="Arial" w:cs="Arial"/>
          <w:sz w:val="24"/>
          <w:szCs w:val="24"/>
        </w:rPr>
        <w:t>to name just a few</w:t>
      </w:r>
      <w:r w:rsidR="003A77D3">
        <w:rPr>
          <w:rFonts w:ascii="Arial" w:eastAsia="Arial" w:hAnsi="Arial" w:cs="Arial"/>
          <w:sz w:val="24"/>
          <w:szCs w:val="24"/>
        </w:rPr>
        <w:t>.</w:t>
      </w:r>
      <w:r w:rsidR="00D4756E" w:rsidRPr="00D4756E">
        <w:rPr>
          <w:rFonts w:ascii="Arial" w:eastAsia="Arial" w:hAnsi="Arial" w:cs="Arial"/>
          <w:sz w:val="24"/>
          <w:szCs w:val="24"/>
        </w:rPr>
        <w:t xml:space="preserve"> </w:t>
      </w:r>
      <w:r w:rsidR="006D01D5" w:rsidRPr="006D01D5">
        <w:rPr>
          <w:rFonts w:ascii="Arial" w:eastAsia="Arial" w:hAnsi="Arial" w:cs="Arial"/>
          <w:sz w:val="24"/>
          <w:szCs w:val="24"/>
        </w:rPr>
        <w:t>One key internal hazard for all nuclear sites is fire</w:t>
      </w:r>
      <w:r w:rsidR="006D01D5">
        <w:rPr>
          <w:rFonts w:ascii="Arial" w:eastAsia="Arial" w:hAnsi="Arial" w:cs="Arial"/>
          <w:sz w:val="24"/>
          <w:szCs w:val="24"/>
        </w:rPr>
        <w:t xml:space="preserve">. </w:t>
      </w:r>
      <w:r w:rsidR="00441CDD">
        <w:rPr>
          <w:rFonts w:ascii="Arial" w:eastAsia="Arial" w:hAnsi="Arial" w:cs="Arial"/>
          <w:sz w:val="24"/>
          <w:szCs w:val="24"/>
        </w:rPr>
        <w:t>In</w:t>
      </w:r>
      <w:r w:rsidR="006D7AD1">
        <w:rPr>
          <w:rFonts w:ascii="Arial" w:eastAsia="Arial" w:hAnsi="Arial" w:cs="Arial"/>
          <w:sz w:val="24"/>
          <w:szCs w:val="24"/>
        </w:rPr>
        <w:t>deed,</w:t>
      </w:r>
      <w:r w:rsidR="00D4756E" w:rsidRPr="00D4756E">
        <w:rPr>
          <w:rFonts w:ascii="Arial" w:eastAsia="Arial" w:hAnsi="Arial" w:cs="Arial"/>
          <w:sz w:val="24"/>
          <w:szCs w:val="24"/>
        </w:rPr>
        <w:t xml:space="preserve"> assessments of how fires might threaten nuclear plant and safety equipment, and the adequacy of the measures put in place to prevent the spread of fires and their consequences are of paramount importance. </w:t>
      </w:r>
      <w:r w:rsidR="00ED6946">
        <w:rPr>
          <w:rFonts w:ascii="Arial" w:eastAsia="Arial" w:hAnsi="Arial" w:cs="Arial"/>
          <w:sz w:val="24"/>
          <w:szCs w:val="24"/>
        </w:rPr>
        <w:t>The consideration of fire as an internal hazard</w:t>
      </w:r>
      <w:r w:rsidR="00D4756E" w:rsidRPr="00D4756E">
        <w:rPr>
          <w:rFonts w:ascii="Arial" w:eastAsia="Arial" w:hAnsi="Arial" w:cs="Arial"/>
          <w:sz w:val="24"/>
          <w:szCs w:val="24"/>
        </w:rPr>
        <w:t xml:space="preserve"> differs from life fire safety in that the regulatory focus from internal hazards is judging the adequacy of the operator's </w:t>
      </w:r>
      <w:r w:rsidR="00D4756E" w:rsidRPr="00D4756E">
        <w:rPr>
          <w:rFonts w:ascii="Arial" w:eastAsia="Arial" w:hAnsi="Arial" w:cs="Arial"/>
          <w:sz w:val="24"/>
          <w:szCs w:val="24"/>
        </w:rPr>
        <w:lastRenderedPageBreak/>
        <w:t>safety case (and its</w:t>
      </w:r>
      <w:r w:rsidR="00D876A2">
        <w:rPr>
          <w:rFonts w:ascii="Arial" w:eastAsia="Arial" w:hAnsi="Arial" w:cs="Arial"/>
          <w:sz w:val="24"/>
          <w:szCs w:val="24"/>
        </w:rPr>
        <w:t xml:space="preserve"> i</w:t>
      </w:r>
      <w:r w:rsidR="00D4756E" w:rsidRPr="00D4756E">
        <w:rPr>
          <w:rFonts w:ascii="Arial" w:eastAsia="Arial" w:hAnsi="Arial" w:cs="Arial"/>
          <w:sz w:val="24"/>
          <w:szCs w:val="24"/>
        </w:rPr>
        <w:t xml:space="preserve">mplementation) in dealing with fires with radiological </w:t>
      </w:r>
      <w:r w:rsidR="00976C4F">
        <w:rPr>
          <w:rFonts w:ascii="Arial" w:eastAsia="Arial" w:hAnsi="Arial" w:cs="Arial"/>
          <w:sz w:val="24"/>
          <w:szCs w:val="24"/>
        </w:rPr>
        <w:t>c</w:t>
      </w:r>
      <w:r w:rsidR="00D4756E" w:rsidRPr="00D4756E">
        <w:rPr>
          <w:rFonts w:ascii="Arial" w:eastAsia="Arial" w:hAnsi="Arial" w:cs="Arial"/>
          <w:sz w:val="24"/>
          <w:szCs w:val="24"/>
        </w:rPr>
        <w:t xml:space="preserve">onsequences. </w:t>
      </w:r>
      <w:r w:rsidR="000D77C6">
        <w:rPr>
          <w:rFonts w:ascii="Arial" w:eastAsia="Arial" w:hAnsi="Arial" w:cs="Arial"/>
          <w:sz w:val="24"/>
          <w:szCs w:val="24"/>
        </w:rPr>
        <w:t xml:space="preserve">As an internal </w:t>
      </w:r>
      <w:r w:rsidR="00243722">
        <w:rPr>
          <w:rFonts w:ascii="Arial" w:eastAsia="Arial" w:hAnsi="Arial" w:cs="Arial"/>
          <w:sz w:val="24"/>
          <w:szCs w:val="24"/>
        </w:rPr>
        <w:t>hazard’s</w:t>
      </w:r>
      <w:r w:rsidR="000D77C6">
        <w:rPr>
          <w:rFonts w:ascii="Arial" w:eastAsia="Arial" w:hAnsi="Arial" w:cs="Arial"/>
          <w:sz w:val="24"/>
          <w:szCs w:val="24"/>
        </w:rPr>
        <w:t xml:space="preserve"> inspector, your</w:t>
      </w:r>
      <w:r w:rsidR="002F12D8">
        <w:rPr>
          <w:rFonts w:ascii="Arial" w:eastAsia="Arial" w:hAnsi="Arial" w:cs="Arial"/>
          <w:sz w:val="24"/>
          <w:szCs w:val="24"/>
        </w:rPr>
        <w:t xml:space="preserve"> expertise will ensure tha</w:t>
      </w:r>
      <w:r w:rsidR="00434007">
        <w:rPr>
          <w:rFonts w:ascii="Arial" w:eastAsia="Arial" w:hAnsi="Arial" w:cs="Arial"/>
          <w:sz w:val="24"/>
          <w:szCs w:val="24"/>
        </w:rPr>
        <w:t>t</w:t>
      </w:r>
      <w:r w:rsidR="007F71FC">
        <w:rPr>
          <w:rFonts w:ascii="Arial" w:eastAsia="Arial" w:hAnsi="Arial" w:cs="Arial"/>
          <w:sz w:val="24"/>
          <w:szCs w:val="24"/>
        </w:rPr>
        <w:t xml:space="preserve"> </w:t>
      </w:r>
      <w:r w:rsidR="00E019E9">
        <w:rPr>
          <w:rFonts w:ascii="Arial" w:eastAsia="Arial" w:hAnsi="Arial" w:cs="Arial"/>
          <w:sz w:val="24"/>
          <w:szCs w:val="24"/>
        </w:rPr>
        <w:t xml:space="preserve">safety cases </w:t>
      </w:r>
      <w:r w:rsidR="00385246">
        <w:rPr>
          <w:rFonts w:ascii="Arial" w:eastAsia="Arial" w:hAnsi="Arial" w:cs="Arial"/>
          <w:sz w:val="24"/>
          <w:szCs w:val="24"/>
        </w:rPr>
        <w:t xml:space="preserve">adequately consider </w:t>
      </w:r>
      <w:r w:rsidR="00E14EE0">
        <w:rPr>
          <w:rFonts w:ascii="Arial" w:eastAsia="Arial" w:hAnsi="Arial" w:cs="Arial"/>
          <w:sz w:val="24"/>
          <w:szCs w:val="24"/>
        </w:rPr>
        <w:t xml:space="preserve">the </w:t>
      </w:r>
      <w:r w:rsidR="008A3BD5">
        <w:rPr>
          <w:rFonts w:ascii="Arial" w:eastAsia="Arial" w:hAnsi="Arial" w:cs="Arial"/>
          <w:sz w:val="24"/>
          <w:szCs w:val="24"/>
        </w:rPr>
        <w:t xml:space="preserve">whole </w:t>
      </w:r>
      <w:r w:rsidR="00E14EE0">
        <w:rPr>
          <w:rFonts w:ascii="Arial" w:eastAsia="Arial" w:hAnsi="Arial" w:cs="Arial"/>
          <w:sz w:val="24"/>
          <w:szCs w:val="24"/>
        </w:rPr>
        <w:t xml:space="preserve">range of potential </w:t>
      </w:r>
      <w:r w:rsidR="00385246">
        <w:rPr>
          <w:rFonts w:ascii="Arial" w:eastAsia="Arial" w:hAnsi="Arial" w:cs="Arial"/>
          <w:sz w:val="24"/>
          <w:szCs w:val="24"/>
        </w:rPr>
        <w:t>internal hazards</w:t>
      </w:r>
      <w:r w:rsidR="00E14EE0">
        <w:rPr>
          <w:rFonts w:ascii="Arial" w:eastAsia="Arial" w:hAnsi="Arial" w:cs="Arial"/>
          <w:sz w:val="24"/>
          <w:szCs w:val="24"/>
        </w:rPr>
        <w:t>,</w:t>
      </w:r>
      <w:r w:rsidR="00BC5B04">
        <w:rPr>
          <w:rFonts w:ascii="Arial" w:eastAsia="Arial" w:hAnsi="Arial" w:cs="Arial"/>
          <w:sz w:val="24"/>
          <w:szCs w:val="24"/>
        </w:rPr>
        <w:t xml:space="preserve"> </w:t>
      </w:r>
      <w:r w:rsidR="00385246">
        <w:rPr>
          <w:rFonts w:ascii="Arial" w:eastAsia="Arial" w:hAnsi="Arial" w:cs="Arial"/>
          <w:sz w:val="24"/>
          <w:szCs w:val="24"/>
        </w:rPr>
        <w:t>and</w:t>
      </w:r>
      <w:r w:rsidR="00050120">
        <w:rPr>
          <w:rFonts w:ascii="Arial" w:eastAsia="Arial" w:hAnsi="Arial" w:cs="Arial"/>
          <w:sz w:val="24"/>
          <w:szCs w:val="24"/>
        </w:rPr>
        <w:t xml:space="preserve"> duty</w:t>
      </w:r>
      <w:r w:rsidR="00213480">
        <w:rPr>
          <w:rFonts w:ascii="Arial" w:eastAsia="Arial" w:hAnsi="Arial" w:cs="Arial"/>
          <w:sz w:val="24"/>
          <w:szCs w:val="24"/>
        </w:rPr>
        <w:t xml:space="preserve"> holders</w:t>
      </w:r>
      <w:r w:rsidR="00050120">
        <w:rPr>
          <w:rFonts w:ascii="Arial" w:eastAsia="Arial" w:hAnsi="Arial" w:cs="Arial"/>
          <w:sz w:val="24"/>
          <w:szCs w:val="24"/>
        </w:rPr>
        <w:t xml:space="preserve"> </w:t>
      </w:r>
      <w:r w:rsidR="00377289">
        <w:rPr>
          <w:rFonts w:ascii="Arial" w:eastAsia="Arial" w:hAnsi="Arial" w:cs="Arial"/>
          <w:sz w:val="24"/>
          <w:szCs w:val="24"/>
        </w:rPr>
        <w:t xml:space="preserve">provide </w:t>
      </w:r>
      <w:r w:rsidR="00DA2583">
        <w:rPr>
          <w:rFonts w:ascii="Arial" w:eastAsia="Arial" w:hAnsi="Arial" w:cs="Arial"/>
          <w:sz w:val="24"/>
          <w:szCs w:val="24"/>
        </w:rPr>
        <w:t xml:space="preserve">suitable </w:t>
      </w:r>
      <w:r w:rsidR="00377289">
        <w:rPr>
          <w:rFonts w:ascii="Arial" w:eastAsia="Arial" w:hAnsi="Arial" w:cs="Arial"/>
          <w:sz w:val="24"/>
          <w:szCs w:val="24"/>
        </w:rPr>
        <w:t>measures to prevent them</w:t>
      </w:r>
      <w:r w:rsidR="00554CA2">
        <w:rPr>
          <w:rFonts w:ascii="Arial" w:eastAsia="Arial" w:hAnsi="Arial" w:cs="Arial"/>
          <w:sz w:val="24"/>
          <w:szCs w:val="24"/>
        </w:rPr>
        <w:t>,</w:t>
      </w:r>
      <w:r w:rsidR="00377289">
        <w:rPr>
          <w:rFonts w:ascii="Arial" w:eastAsia="Arial" w:hAnsi="Arial" w:cs="Arial"/>
          <w:sz w:val="24"/>
          <w:szCs w:val="24"/>
        </w:rPr>
        <w:t xml:space="preserve"> and</w:t>
      </w:r>
      <w:r w:rsidR="003E3B44">
        <w:rPr>
          <w:rFonts w:ascii="Arial" w:eastAsia="Arial" w:hAnsi="Arial" w:cs="Arial"/>
          <w:sz w:val="24"/>
          <w:szCs w:val="24"/>
        </w:rPr>
        <w:t xml:space="preserve"> </w:t>
      </w:r>
      <w:r w:rsidR="004337CF">
        <w:rPr>
          <w:rFonts w:ascii="Arial" w:eastAsia="Arial" w:hAnsi="Arial" w:cs="Arial"/>
          <w:sz w:val="24"/>
          <w:szCs w:val="24"/>
        </w:rPr>
        <w:t xml:space="preserve">to </w:t>
      </w:r>
      <w:r w:rsidR="003E3B44">
        <w:rPr>
          <w:rFonts w:ascii="Arial" w:eastAsia="Arial" w:hAnsi="Arial" w:cs="Arial"/>
          <w:sz w:val="24"/>
          <w:szCs w:val="24"/>
        </w:rPr>
        <w:t xml:space="preserve">protect plant against their </w:t>
      </w:r>
      <w:r w:rsidR="00DC4790">
        <w:rPr>
          <w:rFonts w:ascii="Arial" w:eastAsia="Arial" w:hAnsi="Arial" w:cs="Arial"/>
          <w:sz w:val="24"/>
          <w:szCs w:val="24"/>
        </w:rPr>
        <w:t>effect</w:t>
      </w:r>
      <w:r w:rsidR="00BD6989">
        <w:rPr>
          <w:rFonts w:ascii="Arial" w:eastAsia="Arial" w:hAnsi="Arial" w:cs="Arial"/>
          <w:sz w:val="24"/>
          <w:szCs w:val="24"/>
        </w:rPr>
        <w:t>s</w:t>
      </w:r>
      <w:r w:rsidR="0087451C">
        <w:rPr>
          <w:rFonts w:ascii="Arial" w:eastAsia="Arial" w:hAnsi="Arial" w:cs="Arial"/>
          <w:sz w:val="24"/>
          <w:szCs w:val="24"/>
        </w:rPr>
        <w:t>.</w:t>
      </w:r>
    </w:p>
    <w:p w14:paraId="7093E2C4" w14:textId="77777777" w:rsidR="00B47C90" w:rsidRPr="00B47C90" w:rsidRDefault="00B47C90" w:rsidP="00B47C90">
      <w:pPr>
        <w:rPr>
          <w:rFonts w:asciiTheme="minorBidi" w:hAnsiTheme="minorBidi"/>
          <w:b/>
          <w:bCs/>
          <w:sz w:val="24"/>
          <w:szCs w:val="24"/>
        </w:rPr>
      </w:pPr>
      <w:r w:rsidRPr="00B47C90">
        <w:rPr>
          <w:rFonts w:asciiTheme="minorBidi" w:hAnsiTheme="minorBidi"/>
          <w:b/>
          <w:bCs/>
          <w:sz w:val="24"/>
          <w:szCs w:val="24"/>
        </w:rPr>
        <w:t>Line Management Responsibilities</w:t>
      </w:r>
    </w:p>
    <w:p w14:paraId="7141372B" w14:textId="77777777" w:rsidR="00B47C90" w:rsidRPr="00B47C90" w:rsidRDefault="00B47C90" w:rsidP="00B47C90">
      <w:pPr>
        <w:pStyle w:val="ListParagraph"/>
        <w:numPr>
          <w:ilvl w:val="0"/>
          <w:numId w:val="5"/>
        </w:numPr>
        <w:autoSpaceDE w:val="0"/>
        <w:autoSpaceDN w:val="0"/>
        <w:adjustRightInd w:val="0"/>
        <w:spacing w:after="0" w:line="240" w:lineRule="auto"/>
        <w:rPr>
          <w:rFonts w:asciiTheme="minorBidi" w:hAnsiTheme="minorBidi"/>
          <w:color w:val="000000"/>
          <w:sz w:val="24"/>
          <w:szCs w:val="24"/>
        </w:rPr>
      </w:pPr>
      <w:r w:rsidRPr="00B47C90">
        <w:rPr>
          <w:rFonts w:asciiTheme="minorBidi" w:hAnsiTheme="minorBidi"/>
          <w:sz w:val="24"/>
          <w:szCs w:val="24"/>
        </w:rPr>
        <w:t>None currently, however, at this level there could be an expectation to manage staff in the future.</w:t>
      </w:r>
    </w:p>
    <w:p w14:paraId="7A10C649" w14:textId="77777777" w:rsidR="00B47C90" w:rsidRPr="00927327" w:rsidRDefault="00B47C90" w:rsidP="00615AC5">
      <w:pPr>
        <w:spacing w:after="0"/>
        <w:rPr>
          <w:rFonts w:ascii="Arial" w:eastAsia="Arial" w:hAnsi="Arial" w:cs="Arial"/>
          <w:sz w:val="24"/>
          <w:szCs w:val="24"/>
        </w:rPr>
      </w:pPr>
    </w:p>
    <w:p w14:paraId="1B62D1D0" w14:textId="77777777" w:rsidR="00B47C90" w:rsidRDefault="00B47C90" w:rsidP="00B47C90">
      <w:pPr>
        <w:rPr>
          <w:rFonts w:ascii="Arial" w:eastAsia="Arial" w:hAnsi="Arial" w:cs="Arial"/>
          <w:b/>
          <w:bCs/>
          <w:color w:val="006666"/>
          <w:sz w:val="24"/>
          <w:szCs w:val="24"/>
        </w:rPr>
      </w:pPr>
      <w:r w:rsidRPr="7DEC82C6">
        <w:rPr>
          <w:rFonts w:ascii="Arial" w:eastAsia="Arial" w:hAnsi="Arial" w:cs="Arial"/>
          <w:b/>
          <w:bCs/>
          <w:color w:val="006666"/>
          <w:sz w:val="24"/>
          <w:szCs w:val="24"/>
        </w:rPr>
        <w:t xml:space="preserve">Work with Us </w:t>
      </w:r>
    </w:p>
    <w:p w14:paraId="3917DEC5" w14:textId="48A649BF" w:rsidR="00B47C90" w:rsidRDefault="00B47C90" w:rsidP="00B47C90">
      <w:pPr>
        <w:rPr>
          <w:rFonts w:ascii="Arial" w:eastAsia="Arial" w:hAnsi="Arial" w:cs="Arial"/>
          <w:color w:val="000000" w:themeColor="text1"/>
          <w:sz w:val="24"/>
          <w:szCs w:val="24"/>
        </w:rPr>
      </w:pPr>
      <w:r w:rsidRPr="7DEC82C6">
        <w:rPr>
          <w:rFonts w:ascii="Arial" w:eastAsia="Arial" w:hAnsi="Arial" w:cs="Arial"/>
          <w:color w:val="000000" w:themeColor="text1"/>
          <w:sz w:val="24"/>
          <w:szCs w:val="24"/>
        </w:rPr>
        <w:t xml:space="preserve">Our colleagues are from all walks of life with varied personal experiences and career journeys into ONR. We want the best people for our roles. As an inclusive employer we value </w:t>
      </w:r>
      <w:hyperlink r:id="rId10">
        <w:r w:rsidRPr="7DEC82C6">
          <w:rPr>
            <w:rStyle w:val="Hyperlink"/>
            <w:rFonts w:ascii="Arial" w:eastAsia="Arial" w:hAnsi="Arial" w:cs="Arial"/>
            <w:color w:val="0563C1"/>
            <w:sz w:val="24"/>
            <w:szCs w:val="24"/>
          </w:rPr>
          <w:t>individuals’ contributions</w:t>
        </w:r>
      </w:hyperlink>
      <w:r w:rsidRPr="7DEC82C6">
        <w:rPr>
          <w:rFonts w:ascii="Arial" w:eastAsia="Arial" w:hAnsi="Arial" w:cs="Arial"/>
          <w:color w:val="000000" w:themeColor="text1"/>
          <w:sz w:val="24"/>
          <w:szCs w:val="24"/>
        </w:rPr>
        <w:t xml:space="preserve">, regardless of their age, gender, race, ethnicity, disability, sexual orientation, social background, religion, or belief. Our </w:t>
      </w:r>
      <w:hyperlink r:id="rId11">
        <w:r w:rsidRPr="7DEC82C6">
          <w:rPr>
            <w:rStyle w:val="Hyperlink"/>
            <w:rFonts w:ascii="Arial" w:eastAsia="Arial" w:hAnsi="Arial" w:cs="Arial"/>
            <w:color w:val="0563C1"/>
            <w:sz w:val="24"/>
            <w:szCs w:val="24"/>
          </w:rPr>
          <w:t>values</w:t>
        </w:r>
      </w:hyperlink>
      <w:r w:rsidRPr="7DEC82C6">
        <w:rPr>
          <w:rFonts w:ascii="Arial" w:eastAsia="Arial" w:hAnsi="Arial" w:cs="Arial"/>
          <w:color w:val="000000" w:themeColor="text1"/>
          <w:sz w:val="24"/>
          <w:szCs w:val="24"/>
        </w:rPr>
        <w:t xml:space="preserve"> ‘supportive, open-minded, fair and accountable’ are central to this. We </w:t>
      </w:r>
      <w:hyperlink r:id="rId12">
        <w:r w:rsidRPr="7DEC82C6">
          <w:rPr>
            <w:rStyle w:val="Hyperlink"/>
            <w:rFonts w:ascii="Arial" w:eastAsia="Arial" w:hAnsi="Arial" w:cs="Arial"/>
            <w:color w:val="0563C1"/>
            <w:sz w:val="24"/>
            <w:szCs w:val="24"/>
          </w:rPr>
          <w:t>invest</w:t>
        </w:r>
      </w:hyperlink>
      <w:r w:rsidRPr="7DEC82C6">
        <w:rPr>
          <w:rFonts w:ascii="Arial" w:eastAsia="Arial" w:hAnsi="Arial" w:cs="Arial"/>
          <w:color w:val="000000" w:themeColor="text1"/>
          <w:sz w:val="24"/>
          <w:szCs w:val="24"/>
        </w:rPr>
        <w:t xml:space="preserve"> in our people to build capability, resilience, and promote wellbeing in our great teams, underpinned by our inherent focus on inclusion and excellence.</w:t>
      </w:r>
      <w:permStart w:id="1167812636" w:edGrp="everyone"/>
      <w:permEnd w:id="1167812636"/>
    </w:p>
    <w:p w14:paraId="63CA0CF9" w14:textId="77777777" w:rsidR="00B47C90" w:rsidRDefault="00B47C90" w:rsidP="00B47C90">
      <w:pPr>
        <w:rPr>
          <w:rFonts w:ascii="Arial" w:eastAsia="Arial" w:hAnsi="Arial" w:cs="Arial"/>
          <w:b/>
          <w:bCs/>
          <w:color w:val="006666"/>
          <w:sz w:val="24"/>
          <w:szCs w:val="24"/>
        </w:rPr>
      </w:pPr>
      <w:r w:rsidRPr="7DEC82C6">
        <w:rPr>
          <w:rFonts w:ascii="Arial" w:eastAsia="Arial" w:hAnsi="Arial" w:cs="Arial"/>
          <w:b/>
          <w:bCs/>
          <w:color w:val="006666"/>
          <w:sz w:val="24"/>
          <w:szCs w:val="24"/>
        </w:rPr>
        <w:t>Person Specification / What You’ll Need</w:t>
      </w:r>
    </w:p>
    <w:p w14:paraId="59608B64" w14:textId="6CF9BC0E" w:rsidR="00B47C90" w:rsidRPr="00DE284C" w:rsidRDefault="00B47C90" w:rsidP="00B47C90">
      <w:pPr>
        <w:rPr>
          <w:rFonts w:ascii="Arial" w:eastAsia="Arial" w:hAnsi="Arial" w:cs="Arial"/>
          <w:b/>
          <w:bCs/>
          <w:sz w:val="24"/>
          <w:szCs w:val="24"/>
        </w:rPr>
      </w:pPr>
      <w:r w:rsidRPr="00DE284C">
        <w:rPr>
          <w:rFonts w:ascii="Arial" w:eastAsia="Arial" w:hAnsi="Arial" w:cs="Arial"/>
          <w:b/>
          <w:bCs/>
          <w:sz w:val="24"/>
          <w:szCs w:val="24"/>
        </w:rPr>
        <w:t>Qualifications</w:t>
      </w:r>
    </w:p>
    <w:p w14:paraId="67D05A7C" w14:textId="77777777" w:rsidR="00B47C90" w:rsidRPr="001B773D" w:rsidRDefault="00B47C90" w:rsidP="00B47C90">
      <w:pPr>
        <w:rPr>
          <w:rFonts w:ascii="Arial" w:eastAsia="Arial" w:hAnsi="Arial" w:cs="Arial"/>
          <w:sz w:val="24"/>
          <w:szCs w:val="24"/>
        </w:rPr>
      </w:pPr>
      <w:r w:rsidRPr="00DE284C">
        <w:rPr>
          <w:rFonts w:ascii="Arial" w:eastAsia="Arial" w:hAnsi="Arial" w:cs="Arial"/>
          <w:sz w:val="24"/>
          <w:szCs w:val="24"/>
        </w:rPr>
        <w:t>We expect all Nuclear Safety Inspectors to have:</w:t>
      </w:r>
      <w:r w:rsidRPr="74702216">
        <w:rPr>
          <w:rFonts w:ascii="Arial" w:eastAsia="Arial" w:hAnsi="Arial" w:cs="Arial"/>
          <w:sz w:val="24"/>
          <w:szCs w:val="24"/>
        </w:rPr>
        <w:t xml:space="preserve"> </w:t>
      </w:r>
    </w:p>
    <w:p w14:paraId="3F2C3B1C" w14:textId="240A2B7D" w:rsidR="00B47C90" w:rsidRPr="00A53BDA" w:rsidRDefault="00B47C90" w:rsidP="00FA1DFD">
      <w:pPr>
        <w:pStyle w:val="ListParagraph"/>
        <w:numPr>
          <w:ilvl w:val="0"/>
          <w:numId w:val="3"/>
        </w:numPr>
        <w:rPr>
          <w:rFonts w:ascii="Arial" w:eastAsia="Arial" w:hAnsi="Arial" w:cs="Arial"/>
          <w:sz w:val="24"/>
          <w:szCs w:val="24"/>
        </w:rPr>
      </w:pPr>
      <w:r w:rsidRPr="00A53BDA">
        <w:rPr>
          <w:rFonts w:ascii="Arial" w:eastAsia="Arial" w:hAnsi="Arial" w:cs="Arial"/>
          <w:sz w:val="24"/>
          <w:szCs w:val="24"/>
        </w:rPr>
        <w:t>Degree level qualification or equivalent in</w:t>
      </w:r>
      <w:r w:rsidR="00A53BDA" w:rsidRPr="00A53BDA">
        <w:t xml:space="preserve"> </w:t>
      </w:r>
      <w:r w:rsidR="00A53BDA" w:rsidRPr="00A53BDA">
        <w:rPr>
          <w:rFonts w:ascii="Arial" w:eastAsia="Arial" w:hAnsi="Arial" w:cs="Arial"/>
          <w:sz w:val="24"/>
          <w:szCs w:val="24"/>
        </w:rPr>
        <w:t>engineering, physical sciences, mathematics, or a related discipline</w:t>
      </w:r>
      <w:r w:rsidR="002F4F35" w:rsidRPr="002F4F35">
        <w:rPr>
          <w:rFonts w:ascii="Arial" w:eastAsia="Arial" w:hAnsi="Arial" w:cs="Arial"/>
          <w:sz w:val="24"/>
          <w:szCs w:val="24"/>
        </w:rPr>
        <w:t xml:space="preserve"> </w:t>
      </w:r>
      <w:r w:rsidR="002F4F35" w:rsidRPr="004B5FC0">
        <w:rPr>
          <w:rFonts w:ascii="Arial" w:eastAsia="Arial" w:hAnsi="Arial" w:cs="Arial"/>
          <w:sz w:val="24"/>
          <w:szCs w:val="24"/>
        </w:rPr>
        <w:t xml:space="preserve">or the ability to demonstrate performance and experience at an equivalent professional </w:t>
      </w:r>
      <w:r w:rsidR="00243722" w:rsidRPr="004B5FC0">
        <w:rPr>
          <w:rFonts w:ascii="Arial" w:eastAsia="Arial" w:hAnsi="Arial" w:cs="Arial"/>
          <w:sz w:val="24"/>
          <w:szCs w:val="24"/>
        </w:rPr>
        <w:t>level</w:t>
      </w:r>
      <w:r w:rsidR="00243722">
        <w:rPr>
          <w:rFonts w:ascii="Arial" w:eastAsia="Arial" w:hAnsi="Arial" w:cs="Arial"/>
          <w:sz w:val="24"/>
          <w:szCs w:val="24"/>
        </w:rPr>
        <w:t>.</w:t>
      </w:r>
    </w:p>
    <w:p w14:paraId="1EE488E0" w14:textId="37DE1BD9" w:rsidR="00B47C90" w:rsidRPr="00DE284C" w:rsidRDefault="00B47C90" w:rsidP="00B47C90">
      <w:pPr>
        <w:pStyle w:val="ListParagraph"/>
        <w:numPr>
          <w:ilvl w:val="0"/>
          <w:numId w:val="3"/>
        </w:numPr>
        <w:rPr>
          <w:rFonts w:ascii="Arial" w:eastAsia="Arial" w:hAnsi="Arial" w:cs="Arial"/>
          <w:sz w:val="24"/>
          <w:szCs w:val="24"/>
        </w:rPr>
      </w:pPr>
      <w:r w:rsidRPr="00DE284C">
        <w:rPr>
          <w:rFonts w:ascii="Arial" w:eastAsia="Arial" w:hAnsi="Arial" w:cs="Arial"/>
          <w:sz w:val="24"/>
          <w:szCs w:val="24"/>
        </w:rPr>
        <w:t>Chartered membership of a relevant professional institution, or the ability to demonstrate performance and/or experience at an equivalent professional level</w:t>
      </w:r>
      <w:r w:rsidR="00A53BDA">
        <w:rPr>
          <w:rFonts w:ascii="Arial" w:eastAsia="Arial" w:hAnsi="Arial" w:cs="Arial"/>
          <w:sz w:val="24"/>
          <w:szCs w:val="24"/>
        </w:rPr>
        <w:t>.</w:t>
      </w:r>
    </w:p>
    <w:p w14:paraId="4063BBD6" w14:textId="77777777" w:rsidR="00B47C90" w:rsidRDefault="00B47C90" w:rsidP="00B47C90">
      <w:pPr>
        <w:rPr>
          <w:rFonts w:ascii="Arial" w:eastAsia="Arial" w:hAnsi="Arial" w:cs="Arial"/>
          <w:b/>
          <w:bCs/>
          <w:sz w:val="24"/>
          <w:szCs w:val="24"/>
        </w:rPr>
      </w:pPr>
      <w:r w:rsidRPr="7DEC82C6">
        <w:rPr>
          <w:rFonts w:ascii="Arial" w:eastAsia="Arial" w:hAnsi="Arial" w:cs="Arial"/>
          <w:b/>
          <w:bCs/>
          <w:sz w:val="24"/>
          <w:szCs w:val="24"/>
        </w:rPr>
        <w:t>Essential Skills / Experience</w:t>
      </w:r>
    </w:p>
    <w:p w14:paraId="5E727467" w14:textId="64422CD7" w:rsidR="00E20BF6" w:rsidRDefault="00B22C40" w:rsidP="00E20BF6">
      <w:pPr>
        <w:pStyle w:val="ListParagraph"/>
        <w:numPr>
          <w:ilvl w:val="0"/>
          <w:numId w:val="4"/>
        </w:numPr>
        <w:rPr>
          <w:rFonts w:ascii="Arial" w:eastAsia="Arial" w:hAnsi="Arial" w:cs="Arial"/>
          <w:sz w:val="24"/>
          <w:szCs w:val="24"/>
        </w:rPr>
      </w:pPr>
      <w:r>
        <w:rPr>
          <w:rFonts w:ascii="Arial" w:eastAsia="Arial" w:hAnsi="Arial" w:cs="Arial"/>
          <w:sz w:val="24"/>
          <w:szCs w:val="24"/>
        </w:rPr>
        <w:t>Previous e</w:t>
      </w:r>
      <w:r w:rsidR="00AD7903">
        <w:rPr>
          <w:rFonts w:ascii="Arial" w:eastAsia="Arial" w:hAnsi="Arial" w:cs="Arial"/>
          <w:sz w:val="24"/>
          <w:szCs w:val="24"/>
        </w:rPr>
        <w:t>xperience</w:t>
      </w:r>
      <w:r w:rsidR="00CC5DF6" w:rsidRPr="00CC5DF6">
        <w:rPr>
          <w:rFonts w:ascii="Arial" w:eastAsia="Arial" w:hAnsi="Arial" w:cs="Arial"/>
          <w:sz w:val="24"/>
          <w:szCs w:val="24"/>
        </w:rPr>
        <w:t xml:space="preserve"> in internal hazards within the nuclear industry or equivalent, including experience of safety case production, assessment, and physical </w:t>
      </w:r>
      <w:r w:rsidR="00243722" w:rsidRPr="00CC5DF6">
        <w:rPr>
          <w:rFonts w:ascii="Arial" w:eastAsia="Arial" w:hAnsi="Arial" w:cs="Arial"/>
          <w:sz w:val="24"/>
          <w:szCs w:val="24"/>
        </w:rPr>
        <w:t>inspection</w:t>
      </w:r>
      <w:r w:rsidR="00243722">
        <w:rPr>
          <w:rFonts w:ascii="Arial" w:eastAsia="Arial" w:hAnsi="Arial" w:cs="Arial"/>
          <w:sz w:val="24"/>
          <w:szCs w:val="24"/>
        </w:rPr>
        <w:t>.</w:t>
      </w:r>
    </w:p>
    <w:p w14:paraId="137C221F" w14:textId="3A232DCE" w:rsidR="007767F0" w:rsidRDefault="00CC5DF6" w:rsidP="00E20BF6">
      <w:pPr>
        <w:pStyle w:val="ListParagraph"/>
        <w:numPr>
          <w:ilvl w:val="0"/>
          <w:numId w:val="4"/>
        </w:numPr>
        <w:rPr>
          <w:rFonts w:ascii="Arial" w:eastAsia="Arial" w:hAnsi="Arial" w:cs="Arial"/>
          <w:sz w:val="24"/>
          <w:szCs w:val="24"/>
        </w:rPr>
      </w:pPr>
      <w:r w:rsidRPr="00E20BF6">
        <w:rPr>
          <w:rFonts w:ascii="Arial" w:eastAsia="Arial" w:hAnsi="Arial" w:cs="Arial"/>
          <w:sz w:val="24"/>
          <w:szCs w:val="24"/>
        </w:rPr>
        <w:t>Demonstrable background on the assessment of complex safety systems</w:t>
      </w:r>
      <w:r w:rsidR="00E20BF6">
        <w:rPr>
          <w:rFonts w:ascii="Arial" w:eastAsia="Arial" w:hAnsi="Arial" w:cs="Arial"/>
          <w:sz w:val="24"/>
          <w:szCs w:val="24"/>
        </w:rPr>
        <w:t xml:space="preserve"> </w:t>
      </w:r>
      <w:r w:rsidRPr="00E20BF6">
        <w:rPr>
          <w:rFonts w:ascii="Arial" w:eastAsia="Arial" w:hAnsi="Arial" w:cs="Arial"/>
          <w:sz w:val="24"/>
          <w:szCs w:val="24"/>
        </w:rPr>
        <w:t xml:space="preserve">designed with multiple lines of protection to protect against internal </w:t>
      </w:r>
      <w:r w:rsidR="00243722" w:rsidRPr="00E20BF6">
        <w:rPr>
          <w:rFonts w:ascii="Arial" w:eastAsia="Arial" w:hAnsi="Arial" w:cs="Arial"/>
          <w:sz w:val="24"/>
          <w:szCs w:val="24"/>
        </w:rPr>
        <w:t>hazards.</w:t>
      </w:r>
    </w:p>
    <w:p w14:paraId="0739A052" w14:textId="70D250BB" w:rsidR="00B32DFD" w:rsidRPr="00B32DFD" w:rsidRDefault="00B32DFD" w:rsidP="000C3FEA">
      <w:pPr>
        <w:pStyle w:val="ListParagraph"/>
        <w:numPr>
          <w:ilvl w:val="0"/>
          <w:numId w:val="4"/>
        </w:numPr>
        <w:rPr>
          <w:rFonts w:ascii="Arial" w:eastAsia="Arial" w:hAnsi="Arial" w:cs="Arial"/>
          <w:sz w:val="24"/>
          <w:szCs w:val="24"/>
        </w:rPr>
      </w:pPr>
      <w:r w:rsidRPr="00B32DFD">
        <w:rPr>
          <w:rFonts w:ascii="Arial" w:eastAsia="Arial" w:hAnsi="Arial" w:cs="Arial"/>
          <w:sz w:val="24"/>
          <w:szCs w:val="24"/>
        </w:rPr>
        <w:t xml:space="preserve">Experience of implementing safety solutions in a hazardous industry. Extensive knowledge of relevant safety standards and the application of design and engineering </w:t>
      </w:r>
      <w:r w:rsidR="00243722" w:rsidRPr="00B32DFD">
        <w:rPr>
          <w:rFonts w:ascii="Arial" w:eastAsia="Arial" w:hAnsi="Arial" w:cs="Arial"/>
          <w:sz w:val="24"/>
          <w:szCs w:val="24"/>
        </w:rPr>
        <w:t>principles</w:t>
      </w:r>
      <w:r w:rsidR="00243722">
        <w:rPr>
          <w:rFonts w:ascii="Arial" w:eastAsia="Arial" w:hAnsi="Arial" w:cs="Arial"/>
          <w:sz w:val="24"/>
          <w:szCs w:val="24"/>
        </w:rPr>
        <w:t>.</w:t>
      </w:r>
    </w:p>
    <w:p w14:paraId="2939E450" w14:textId="13076113" w:rsidR="006D3FD5" w:rsidRDefault="006D3FD5" w:rsidP="006D3FD5">
      <w:pPr>
        <w:pStyle w:val="ListParagraph"/>
        <w:numPr>
          <w:ilvl w:val="0"/>
          <w:numId w:val="4"/>
        </w:numPr>
        <w:rPr>
          <w:rFonts w:ascii="Arial" w:eastAsia="Arial" w:hAnsi="Arial" w:cs="Arial"/>
          <w:sz w:val="24"/>
          <w:szCs w:val="24"/>
        </w:rPr>
      </w:pPr>
      <w:r w:rsidRPr="74702216">
        <w:rPr>
          <w:rFonts w:ascii="Arial" w:eastAsia="Arial" w:hAnsi="Arial" w:cs="Arial"/>
          <w:sz w:val="24"/>
          <w:szCs w:val="24"/>
        </w:rPr>
        <w:t>Knowledge of one or more nuclear / high hazard facilities, examples include: pressurised water reactors, advanced gas cooled reactors, high hazard processing plants</w:t>
      </w:r>
      <w:r w:rsidR="00B3629E">
        <w:rPr>
          <w:rFonts w:ascii="Arial" w:eastAsia="Arial" w:hAnsi="Arial" w:cs="Arial"/>
          <w:sz w:val="24"/>
          <w:szCs w:val="24"/>
        </w:rPr>
        <w:t xml:space="preserve">, </w:t>
      </w:r>
      <w:r w:rsidR="00243722" w:rsidRPr="00B3629E">
        <w:rPr>
          <w:rFonts w:ascii="Arial" w:eastAsia="Arial" w:hAnsi="Arial" w:cs="Arial"/>
          <w:color w:val="000000" w:themeColor="text1"/>
          <w:sz w:val="24"/>
          <w:szCs w:val="24"/>
        </w:rPr>
        <w:t>etc</w:t>
      </w:r>
      <w:r w:rsidR="00243722">
        <w:rPr>
          <w:rFonts w:ascii="Arial" w:eastAsia="Arial" w:hAnsi="Arial" w:cs="Arial"/>
          <w:color w:val="000000" w:themeColor="text1"/>
          <w:sz w:val="24"/>
          <w:szCs w:val="24"/>
        </w:rPr>
        <w:t>.</w:t>
      </w:r>
    </w:p>
    <w:p w14:paraId="12A3581E" w14:textId="5C234DF3" w:rsidR="00B47C90" w:rsidRPr="007767F0" w:rsidRDefault="00B47C90" w:rsidP="00B47C90">
      <w:pPr>
        <w:pStyle w:val="ListParagraph"/>
        <w:numPr>
          <w:ilvl w:val="0"/>
          <w:numId w:val="4"/>
        </w:numPr>
        <w:rPr>
          <w:rFonts w:ascii="Arial" w:eastAsia="Arial" w:hAnsi="Arial" w:cs="Arial"/>
          <w:sz w:val="24"/>
          <w:szCs w:val="24"/>
        </w:rPr>
      </w:pPr>
      <w:r w:rsidRPr="007767F0">
        <w:rPr>
          <w:rFonts w:ascii="Arial" w:eastAsia="Arial" w:hAnsi="Arial" w:cs="Arial"/>
          <w:sz w:val="24"/>
          <w:szCs w:val="24"/>
        </w:rPr>
        <w:t xml:space="preserve">The ability to assimilate, analyse and provide judgements on new and complex technical issues, clearly and </w:t>
      </w:r>
      <w:r w:rsidR="00243722" w:rsidRPr="007767F0">
        <w:rPr>
          <w:rFonts w:ascii="Arial" w:eastAsia="Arial" w:hAnsi="Arial" w:cs="Arial"/>
          <w:sz w:val="24"/>
          <w:szCs w:val="24"/>
        </w:rPr>
        <w:t>concisely</w:t>
      </w:r>
      <w:r w:rsidR="00243722">
        <w:rPr>
          <w:rFonts w:ascii="Arial" w:eastAsia="Arial" w:hAnsi="Arial" w:cs="Arial"/>
          <w:sz w:val="24"/>
          <w:szCs w:val="24"/>
        </w:rPr>
        <w:t>.</w:t>
      </w:r>
    </w:p>
    <w:p w14:paraId="1F782894" w14:textId="77777777" w:rsidR="00B47C90" w:rsidRPr="007767F0" w:rsidRDefault="00B47C90" w:rsidP="00B47C90">
      <w:pPr>
        <w:pStyle w:val="ListParagraph"/>
        <w:numPr>
          <w:ilvl w:val="0"/>
          <w:numId w:val="4"/>
        </w:numPr>
        <w:rPr>
          <w:rFonts w:ascii="Arial" w:eastAsia="Arial" w:hAnsi="Arial" w:cs="Arial"/>
          <w:sz w:val="24"/>
          <w:szCs w:val="24"/>
        </w:rPr>
      </w:pPr>
      <w:r w:rsidRPr="007767F0">
        <w:rPr>
          <w:rFonts w:ascii="Arial" w:eastAsia="Arial" w:hAnsi="Arial" w:cs="Arial"/>
          <w:sz w:val="24"/>
          <w:szCs w:val="24"/>
        </w:rPr>
        <w:lastRenderedPageBreak/>
        <w:t>Strong communication, decision making and influencing skills. With the ability to see the bigger picture, targeting and prioritising work, based on risk.</w:t>
      </w:r>
    </w:p>
    <w:p w14:paraId="5FB979A6" w14:textId="77777777" w:rsidR="00B47C90" w:rsidRPr="00DE284C" w:rsidRDefault="00B47C90" w:rsidP="00B47C90">
      <w:pPr>
        <w:rPr>
          <w:rFonts w:ascii="Arial" w:eastAsia="Arial" w:hAnsi="Arial" w:cs="Arial"/>
          <w:sz w:val="24"/>
          <w:szCs w:val="24"/>
        </w:rPr>
      </w:pPr>
      <w:r w:rsidRPr="00DE284C">
        <w:rPr>
          <w:rFonts w:ascii="Arial" w:eastAsia="Arial" w:hAnsi="Arial" w:cs="Arial"/>
          <w:sz w:val="24"/>
          <w:szCs w:val="24"/>
        </w:rPr>
        <w:t>We would ideally like you to have experience in the nuclear sector or alternative high hazard industry. But don’t worry if you don’t! We are happy to consider applicants with a non-nuclear/non-high hazard background who, if appointed, would undertake a structured nuclear training programme to reach Nuclear Safety Inspector level (subject to alternative salary range whilst training).</w:t>
      </w:r>
    </w:p>
    <w:p w14:paraId="697CC4DF" w14:textId="77777777" w:rsidR="00B47C90" w:rsidRPr="00DE284C" w:rsidRDefault="00B47C90" w:rsidP="00B47C90">
      <w:pPr>
        <w:rPr>
          <w:rFonts w:ascii="Arial" w:eastAsia="Arial" w:hAnsi="Arial" w:cs="Arial"/>
          <w:sz w:val="24"/>
          <w:szCs w:val="24"/>
        </w:rPr>
      </w:pPr>
      <w:r w:rsidRPr="00DE284C">
        <w:rPr>
          <w:rFonts w:ascii="Arial" w:eastAsia="Arial" w:hAnsi="Arial" w:cs="Arial"/>
          <w:b/>
          <w:bCs/>
          <w:sz w:val="24"/>
          <w:szCs w:val="24"/>
        </w:rPr>
        <w:t>Inclusion</w:t>
      </w:r>
    </w:p>
    <w:p w14:paraId="63D3786D" w14:textId="6815688A" w:rsidR="00A031AF" w:rsidRPr="00A031AF" w:rsidRDefault="00A031AF" w:rsidP="00A031AF">
      <w:pPr>
        <w:rPr>
          <w:rFonts w:asciiTheme="minorBidi" w:hAnsiTheme="minorBidi"/>
          <w:color w:val="000000" w:themeColor="text1"/>
          <w:sz w:val="24"/>
          <w:szCs w:val="24"/>
        </w:rPr>
      </w:pPr>
      <w:bookmarkStart w:id="2" w:name="_Hlk94780313"/>
      <w:r w:rsidRPr="00A031AF">
        <w:rPr>
          <w:rFonts w:asciiTheme="minorBidi" w:hAnsiTheme="minorBidi"/>
          <w:color w:val="000000" w:themeColor="text1"/>
          <w:sz w:val="24"/>
          <w:szCs w:val="24"/>
        </w:rPr>
        <w:t>ONR is committed to being an inclusive employer and we welcome and encourage applications from all applicants. We will make reasonable adjustments and adaptations to ensure the recruitment process is inclusive and barrier-free. For example, providing job descriptions in alternative formats, and providing communication support and accessible venues. If you would like to discuss how we can support you, please contact  (</w:t>
      </w:r>
      <w:hyperlink r:id="rId13" w:history="1">
        <w:r w:rsidRPr="00A031AF">
          <w:rPr>
            <w:rStyle w:val="Hyperlink"/>
            <w:rFonts w:asciiTheme="minorBidi" w:hAnsiTheme="minorBidi"/>
            <w:color w:val="000000" w:themeColor="text1"/>
            <w:sz w:val="24"/>
            <w:szCs w:val="24"/>
          </w:rPr>
          <w:t>ONR.Human-Resources@onr.gov.uk/</w:t>
        </w:r>
      </w:hyperlink>
      <w:r w:rsidRPr="00A031AF">
        <w:rPr>
          <w:rFonts w:asciiTheme="minorBidi" w:hAnsiTheme="minorBidi"/>
          <w:color w:val="000000" w:themeColor="text1"/>
          <w:sz w:val="24"/>
          <w:szCs w:val="24"/>
        </w:rPr>
        <w:t xml:space="preserve"> or  0203 028 </w:t>
      </w:r>
      <w:r>
        <w:rPr>
          <w:rFonts w:asciiTheme="minorBidi" w:hAnsiTheme="minorBidi"/>
          <w:color w:val="000000" w:themeColor="text1"/>
          <w:sz w:val="24"/>
          <w:szCs w:val="24"/>
        </w:rPr>
        <w:t>0004</w:t>
      </w:r>
      <w:r w:rsidRPr="00A031AF">
        <w:rPr>
          <w:rFonts w:asciiTheme="minorBidi" w:hAnsiTheme="minorBidi"/>
          <w:color w:val="000000" w:themeColor="text1"/>
          <w:sz w:val="24"/>
          <w:szCs w:val="24"/>
        </w:rPr>
        <w:t xml:space="preserve">) who will be able to provide further information and discuss any reasonable adjustments you may need during the recruitment process. </w:t>
      </w:r>
      <w:r w:rsidRPr="00A031AF">
        <w:rPr>
          <w:rFonts w:asciiTheme="minorBidi" w:hAnsiTheme="minorBidi"/>
          <w:sz w:val="24"/>
          <w:szCs w:val="24"/>
        </w:rPr>
        <w:t xml:space="preserve">We will offer an interview to disabled people who meet the minimum criteria for the role. </w:t>
      </w:r>
      <w:r w:rsidRPr="00A031AF">
        <w:rPr>
          <w:rFonts w:asciiTheme="minorBidi" w:hAnsiTheme="minorBidi"/>
          <w:color w:val="000000" w:themeColor="text1"/>
          <w:sz w:val="24"/>
          <w:szCs w:val="24"/>
        </w:rPr>
        <w:t>Applicants also have the choice to opt into our Guaranteed Interview Scheme when completing their application where we will offer an interview to disabled people who meet the minimum criteria for the role.</w:t>
      </w:r>
    </w:p>
    <w:p w14:paraId="42BFE5DC" w14:textId="77777777" w:rsidR="00A031AF" w:rsidRPr="00A031AF" w:rsidRDefault="00A031AF" w:rsidP="00A031AF">
      <w:pPr>
        <w:rPr>
          <w:rFonts w:asciiTheme="minorBidi" w:hAnsiTheme="minorBidi"/>
          <w:sz w:val="24"/>
          <w:szCs w:val="24"/>
        </w:rPr>
      </w:pPr>
    </w:p>
    <w:p w14:paraId="56E1F0DA" w14:textId="77777777" w:rsidR="00A031AF" w:rsidRPr="00A031AF" w:rsidRDefault="00A031AF" w:rsidP="00A031AF">
      <w:pPr>
        <w:rPr>
          <w:rFonts w:asciiTheme="minorBidi" w:hAnsiTheme="minorBidi"/>
          <w:color w:val="000000" w:themeColor="text1"/>
          <w:sz w:val="24"/>
          <w:szCs w:val="24"/>
        </w:rPr>
      </w:pPr>
      <w:r w:rsidRPr="00A031AF">
        <w:rPr>
          <w:rFonts w:asciiTheme="minorBidi" w:hAnsiTheme="minorBidi"/>
          <w:color w:val="000000" w:themeColor="text1"/>
          <w:sz w:val="24"/>
          <w:szCs w:val="24"/>
        </w:rPr>
        <w:t>ONR recognises it has a role to play in helping those leaving the Armed Forces (veterans) and have introduced a Guaranteed Interview Scheme for veterans. This is part of a Government initiative known as the ‘Great Place to Work for veterans. Veterans are officially defined as anyone who has served for at least one day in His Majesty’s Armed Forces (Regular or Reserve). All veterans who meet the minimum critera for a role will be invited to interview and they have the choice to opt into this scheme when completing their application. To be eligible to apply for roles under the initiative, veterans must meet certain eligibility criteria below;</w:t>
      </w:r>
    </w:p>
    <w:p w14:paraId="34E1C36C" w14:textId="77777777" w:rsidR="00A031AF" w:rsidRPr="00A031AF" w:rsidRDefault="00A031AF" w:rsidP="00A031AF">
      <w:pPr>
        <w:pStyle w:val="ListParagraph"/>
        <w:numPr>
          <w:ilvl w:val="0"/>
          <w:numId w:val="6"/>
        </w:numPr>
        <w:spacing w:after="0" w:line="240" w:lineRule="auto"/>
        <w:rPr>
          <w:rFonts w:asciiTheme="minorBidi" w:hAnsiTheme="minorBidi"/>
          <w:color w:val="000000" w:themeColor="text1"/>
          <w:sz w:val="24"/>
          <w:szCs w:val="24"/>
        </w:rPr>
      </w:pPr>
      <w:r w:rsidRPr="00A031AF">
        <w:rPr>
          <w:rFonts w:asciiTheme="minorBidi" w:hAnsiTheme="minorBidi"/>
          <w:color w:val="000000" w:themeColor="text1"/>
          <w:sz w:val="24"/>
          <w:szCs w:val="24"/>
        </w:rPr>
        <w:t>have served for at least one year in His Majesty's Armed Forces (as a Regular or Reserve)</w:t>
      </w:r>
    </w:p>
    <w:p w14:paraId="5412D31C" w14:textId="77777777" w:rsidR="00A031AF" w:rsidRPr="00A031AF" w:rsidRDefault="00A031AF" w:rsidP="00A031AF">
      <w:pPr>
        <w:pStyle w:val="ListParagraph"/>
        <w:numPr>
          <w:ilvl w:val="0"/>
          <w:numId w:val="6"/>
        </w:numPr>
        <w:spacing w:after="0" w:line="240" w:lineRule="auto"/>
        <w:rPr>
          <w:rFonts w:asciiTheme="minorBidi" w:hAnsiTheme="minorBidi"/>
          <w:color w:val="000000" w:themeColor="text1"/>
          <w:sz w:val="24"/>
          <w:szCs w:val="24"/>
        </w:rPr>
      </w:pPr>
      <w:r w:rsidRPr="00A031AF">
        <w:rPr>
          <w:rFonts w:asciiTheme="minorBidi" w:hAnsiTheme="minorBidi"/>
          <w:color w:val="000000" w:themeColor="text1"/>
          <w:sz w:val="24"/>
          <w:szCs w:val="24"/>
        </w:rPr>
        <w:t xml:space="preserve">be in transition from, or ceased to be a member of, His Majesty’s Armed Forces; and </w:t>
      </w:r>
    </w:p>
    <w:p w14:paraId="7139C0F2" w14:textId="77777777" w:rsidR="00A031AF" w:rsidRPr="00A031AF" w:rsidRDefault="00A031AF" w:rsidP="00A031AF">
      <w:pPr>
        <w:pStyle w:val="ListParagraph"/>
        <w:numPr>
          <w:ilvl w:val="0"/>
          <w:numId w:val="6"/>
        </w:numPr>
        <w:spacing w:after="0" w:line="240" w:lineRule="auto"/>
        <w:rPr>
          <w:rFonts w:asciiTheme="minorBidi" w:hAnsiTheme="minorBidi"/>
          <w:color w:val="000000" w:themeColor="text1"/>
          <w:sz w:val="24"/>
          <w:szCs w:val="24"/>
        </w:rPr>
      </w:pPr>
      <w:r w:rsidRPr="00A031AF">
        <w:rPr>
          <w:rFonts w:asciiTheme="minorBidi" w:hAnsiTheme="minorBidi"/>
          <w:color w:val="000000" w:themeColor="text1"/>
          <w:sz w:val="24"/>
          <w:szCs w:val="24"/>
        </w:rPr>
        <w:t>not already be employed by ONR</w:t>
      </w:r>
    </w:p>
    <w:bookmarkEnd w:id="2"/>
    <w:p w14:paraId="32552FDB" w14:textId="77777777" w:rsidR="00B47C90" w:rsidRPr="00DE284C" w:rsidRDefault="00B47C90" w:rsidP="008C4DFE">
      <w:pPr>
        <w:spacing w:after="0"/>
        <w:rPr>
          <w:rFonts w:ascii="Arial" w:eastAsia="Arial" w:hAnsi="Arial" w:cs="Arial"/>
          <w:sz w:val="24"/>
          <w:szCs w:val="24"/>
          <w:highlight w:val="yellow"/>
        </w:rPr>
      </w:pPr>
    </w:p>
    <w:p w14:paraId="0919B183" w14:textId="77777777" w:rsidR="00B47C90" w:rsidRPr="00DE284C" w:rsidRDefault="00B47C90" w:rsidP="00B47C90">
      <w:pPr>
        <w:rPr>
          <w:rFonts w:ascii="Arial" w:eastAsia="Arial" w:hAnsi="Arial" w:cs="Arial"/>
          <w:b/>
          <w:bCs/>
          <w:sz w:val="24"/>
          <w:szCs w:val="24"/>
        </w:rPr>
      </w:pPr>
      <w:r w:rsidRPr="00DE284C">
        <w:rPr>
          <w:rFonts w:ascii="Arial" w:eastAsia="Arial" w:hAnsi="Arial" w:cs="Arial"/>
          <w:b/>
          <w:bCs/>
          <w:sz w:val="24"/>
          <w:szCs w:val="24"/>
        </w:rPr>
        <w:t>Security Clearance</w:t>
      </w:r>
    </w:p>
    <w:p w14:paraId="39BBB6F9" w14:textId="77777777" w:rsidR="00B47C90" w:rsidRPr="00DE284C" w:rsidRDefault="00B47C90" w:rsidP="00B47C90">
      <w:pPr>
        <w:rPr>
          <w:rFonts w:ascii="Arial" w:eastAsia="Arial" w:hAnsi="Arial" w:cs="Arial"/>
          <w:sz w:val="24"/>
          <w:szCs w:val="24"/>
        </w:rPr>
      </w:pPr>
      <w:r w:rsidRPr="00DE284C">
        <w:rPr>
          <w:rFonts w:ascii="Arial" w:eastAsia="Arial" w:hAnsi="Arial" w:cs="Arial"/>
          <w:sz w:val="24"/>
          <w:szCs w:val="24"/>
        </w:rPr>
        <w:t>The successful candidate must hold or can achieve and retain National Security Vetting clearance at SC level.</w:t>
      </w:r>
    </w:p>
    <w:p w14:paraId="716733C3" w14:textId="77777777" w:rsidR="00B47C90" w:rsidRPr="00DE284C" w:rsidRDefault="00B47C90" w:rsidP="00B47C90">
      <w:pPr>
        <w:rPr>
          <w:rFonts w:ascii="Arial" w:eastAsia="Arial" w:hAnsi="Arial" w:cs="Arial"/>
          <w:b/>
          <w:bCs/>
          <w:color w:val="006666"/>
          <w:sz w:val="24"/>
          <w:szCs w:val="24"/>
        </w:rPr>
      </w:pPr>
      <w:r w:rsidRPr="00DE284C">
        <w:rPr>
          <w:rFonts w:ascii="Arial" w:eastAsia="Arial" w:hAnsi="Arial" w:cs="Arial"/>
          <w:b/>
          <w:bCs/>
          <w:color w:val="006666"/>
          <w:sz w:val="24"/>
          <w:szCs w:val="24"/>
        </w:rPr>
        <w:t>Location / Travel</w:t>
      </w:r>
    </w:p>
    <w:p w14:paraId="1F39C0B8" w14:textId="77777777" w:rsidR="00B47C90" w:rsidRPr="00DE284C" w:rsidRDefault="00B47C90" w:rsidP="00B47C90">
      <w:pPr>
        <w:rPr>
          <w:rFonts w:ascii="Arial" w:eastAsia="Arial" w:hAnsi="Arial" w:cs="Arial"/>
          <w:sz w:val="24"/>
          <w:szCs w:val="24"/>
        </w:rPr>
      </w:pPr>
      <w:r w:rsidRPr="00DE284C">
        <w:rPr>
          <w:rFonts w:ascii="Arial" w:eastAsia="Arial" w:hAnsi="Arial" w:cs="Arial"/>
          <w:sz w:val="24"/>
          <w:szCs w:val="24"/>
        </w:rPr>
        <w:t xml:space="preserve">This post may be undertaken from a base at any one of ONR’s office locations (Bootle, Cheltenham, or London). </w:t>
      </w:r>
    </w:p>
    <w:p w14:paraId="05A31682" w14:textId="77777777" w:rsidR="00B47C90" w:rsidRPr="00DE284C" w:rsidRDefault="00B47C90" w:rsidP="00B47C90">
      <w:pPr>
        <w:rPr>
          <w:rFonts w:ascii="Arial" w:eastAsia="Arial" w:hAnsi="Arial" w:cs="Arial"/>
          <w:sz w:val="24"/>
          <w:szCs w:val="24"/>
        </w:rPr>
      </w:pPr>
      <w:r w:rsidRPr="00DE284C">
        <w:rPr>
          <w:rFonts w:ascii="Arial" w:eastAsia="Arial" w:hAnsi="Arial" w:cs="Arial"/>
          <w:sz w:val="24"/>
          <w:szCs w:val="24"/>
        </w:rPr>
        <w:lastRenderedPageBreak/>
        <w:t xml:space="preserve">This post requires some travel including overnight stays predominantly across the United Kingdom and occasionally abroad. </w:t>
      </w:r>
    </w:p>
    <w:p w14:paraId="5CA32D86" w14:textId="77777777" w:rsidR="00B47C90" w:rsidRPr="00DE284C" w:rsidRDefault="00B47C90" w:rsidP="00B47C90">
      <w:pPr>
        <w:rPr>
          <w:rFonts w:ascii="Arial" w:eastAsia="Arial" w:hAnsi="Arial" w:cs="Arial"/>
          <w:sz w:val="24"/>
          <w:szCs w:val="24"/>
        </w:rPr>
      </w:pPr>
      <w:r w:rsidRPr="00DE284C">
        <w:rPr>
          <w:rFonts w:ascii="Arial" w:eastAsia="Arial" w:hAnsi="Arial" w:cs="Arial"/>
          <w:sz w:val="24"/>
          <w:szCs w:val="24"/>
        </w:rPr>
        <w:t>The successful applicant requires a full driving licence which permits the holder to drive in the UK unless reasonable adjustments can be made under the Equality Act 2010</w:t>
      </w:r>
    </w:p>
    <w:p w14:paraId="7B1665A3" w14:textId="77777777" w:rsidR="00B47C90" w:rsidRDefault="00B47C90" w:rsidP="00B47C90">
      <w:pPr>
        <w:rPr>
          <w:rFonts w:ascii="Arial" w:eastAsia="Arial" w:hAnsi="Arial" w:cs="Arial"/>
          <w:sz w:val="24"/>
          <w:szCs w:val="24"/>
        </w:rPr>
      </w:pPr>
      <w:r w:rsidRPr="00DE284C">
        <w:rPr>
          <w:rFonts w:ascii="Arial" w:eastAsia="Arial" w:hAnsi="Arial" w:cs="Arial"/>
          <w:sz w:val="24"/>
          <w:szCs w:val="24"/>
        </w:rPr>
        <w:t>ONR operates hybrid working (working in the office and / or at home) as part of our flexible working policy. There is an expectation that everyone will spend some time in the office on a regular basis, recognising that some work is better done face to face. Managers will collaborate with their teams on what works best to meet individual, team, business and organisational needs to enable collaboration, as well as balancing personal choice and wellbeing.</w:t>
      </w:r>
    </w:p>
    <w:p w14:paraId="25461700" w14:textId="77777777" w:rsidR="00B47C90" w:rsidRPr="002653A6" w:rsidRDefault="00B47C90" w:rsidP="00B47C90">
      <w:pPr>
        <w:rPr>
          <w:rFonts w:asciiTheme="minorBidi" w:hAnsiTheme="minorBidi"/>
          <w:b/>
          <w:color w:val="006666"/>
          <w:sz w:val="24"/>
          <w:szCs w:val="24"/>
        </w:rPr>
      </w:pPr>
      <w:r w:rsidRPr="002653A6">
        <w:rPr>
          <w:rFonts w:asciiTheme="minorBidi" w:hAnsiTheme="minorBidi"/>
          <w:b/>
          <w:color w:val="006666"/>
          <w:sz w:val="24"/>
          <w:szCs w:val="24"/>
        </w:rPr>
        <w:t>For Further Information</w:t>
      </w:r>
    </w:p>
    <w:p w14:paraId="0CED2D5A" w14:textId="77777777" w:rsidR="00B47C90" w:rsidRDefault="00B47C90" w:rsidP="00B47C90">
      <w:pPr>
        <w:rPr>
          <w:rFonts w:asciiTheme="minorBidi" w:hAnsiTheme="minorBidi"/>
          <w:sz w:val="24"/>
          <w:szCs w:val="24"/>
        </w:rPr>
      </w:pPr>
      <w:r w:rsidRPr="002653A6">
        <w:rPr>
          <w:rFonts w:asciiTheme="minorBidi" w:hAnsiTheme="minorBidi"/>
          <w:sz w:val="24"/>
          <w:szCs w:val="24"/>
        </w:rPr>
        <w:t xml:space="preserve">For more information about this vacancy please contact:  </w:t>
      </w:r>
    </w:p>
    <w:p w14:paraId="49678026" w14:textId="1C1294DA" w:rsidR="00D2164D" w:rsidRDefault="00D2164D" w:rsidP="00D2164D">
      <w:pPr>
        <w:rPr>
          <w:rFonts w:asciiTheme="minorBidi" w:hAnsiTheme="minorBidi"/>
          <w:b/>
          <w:color w:val="006666"/>
          <w:sz w:val="24"/>
          <w:szCs w:val="24"/>
        </w:rPr>
      </w:pPr>
      <w:r w:rsidRPr="00E83911">
        <w:rPr>
          <w:rFonts w:asciiTheme="minorBidi" w:hAnsiTheme="minorBidi"/>
          <w:b/>
          <w:color w:val="006666"/>
          <w:sz w:val="24"/>
          <w:szCs w:val="24"/>
        </w:rPr>
        <w:sym w:font="Wingdings" w:char="F02A"/>
      </w:r>
      <w:r w:rsidR="00615AC5">
        <w:rPr>
          <w:rFonts w:asciiTheme="minorBidi" w:hAnsiTheme="minorBidi"/>
          <w:b/>
          <w:color w:val="006666"/>
          <w:sz w:val="24"/>
          <w:szCs w:val="24"/>
        </w:rPr>
        <w:t xml:space="preserve"> </w:t>
      </w:r>
      <w:r>
        <w:rPr>
          <w:rFonts w:asciiTheme="minorBidi" w:hAnsiTheme="minorBidi"/>
          <w:b/>
          <w:color w:val="006666"/>
          <w:sz w:val="24"/>
          <w:szCs w:val="24"/>
        </w:rPr>
        <w:t xml:space="preserve"> </w:t>
      </w:r>
      <w:hyperlink r:id="rId14" w:history="1">
        <w:r w:rsidR="00DE34C6" w:rsidRPr="00565C97">
          <w:rPr>
            <w:rStyle w:val="Hyperlink"/>
            <w:rFonts w:ascii="Arial" w:hAnsi="Arial" w:cs="Arial"/>
            <w:bCs/>
            <w:sz w:val="24"/>
            <w:szCs w:val="24"/>
          </w:rPr>
          <w:t>diego.lisbona@onr.gov.uk</w:t>
        </w:r>
      </w:hyperlink>
    </w:p>
    <w:p w14:paraId="0EDD2FAC" w14:textId="1A0BB054" w:rsidR="00ED40A8" w:rsidRDefault="00D2164D" w:rsidP="00D2164D">
      <w:pPr>
        <w:spacing w:after="0"/>
        <w:rPr>
          <w:rStyle w:val="Hyperlink"/>
          <w:rFonts w:asciiTheme="minorBidi" w:hAnsiTheme="minorBidi"/>
          <w:b/>
          <w:color w:val="006666"/>
          <w:sz w:val="24"/>
          <w:szCs w:val="24"/>
          <w:u w:val="none"/>
        </w:rPr>
      </w:pPr>
      <w:r w:rsidRPr="00E83911">
        <w:rPr>
          <w:rStyle w:val="Hyperlink"/>
          <w:rFonts w:asciiTheme="minorBidi" w:hAnsiTheme="minorBidi"/>
          <w:b/>
          <w:color w:val="006666"/>
          <w:sz w:val="24"/>
          <w:szCs w:val="24"/>
          <w:u w:val="none"/>
        </w:rPr>
        <w:sym w:font="Wingdings 2" w:char="F027"/>
      </w:r>
      <w:r w:rsidRPr="00E83911">
        <w:rPr>
          <w:rStyle w:val="Hyperlink"/>
          <w:rFonts w:asciiTheme="minorBidi" w:hAnsiTheme="minorBidi"/>
          <w:b/>
          <w:color w:val="006666"/>
          <w:sz w:val="24"/>
          <w:szCs w:val="24"/>
          <w:u w:val="none"/>
        </w:rPr>
        <w:t xml:space="preserve">  </w:t>
      </w:r>
      <w:r w:rsidR="00833365" w:rsidRPr="00833365">
        <w:rPr>
          <w:rFonts w:asciiTheme="minorBidi" w:hAnsiTheme="minorBidi"/>
          <w:color w:val="000000" w:themeColor="text1"/>
          <w:sz w:val="24"/>
          <w:szCs w:val="24"/>
          <w:shd w:val="clear" w:color="auto" w:fill="FFFFFF"/>
        </w:rPr>
        <w:t>+4477</w:t>
      </w:r>
      <w:r w:rsidR="00DE34C6">
        <w:rPr>
          <w:rFonts w:asciiTheme="minorBidi" w:hAnsiTheme="minorBidi"/>
          <w:color w:val="000000" w:themeColor="text1"/>
          <w:sz w:val="24"/>
          <w:szCs w:val="24"/>
          <w:shd w:val="clear" w:color="auto" w:fill="FFFFFF"/>
        </w:rPr>
        <w:t>7031</w:t>
      </w:r>
      <w:r w:rsidR="00517AFB">
        <w:rPr>
          <w:rFonts w:asciiTheme="minorBidi" w:hAnsiTheme="minorBidi"/>
          <w:color w:val="000000" w:themeColor="text1"/>
          <w:sz w:val="24"/>
          <w:szCs w:val="24"/>
          <w:shd w:val="clear" w:color="auto" w:fill="FFFFFF"/>
        </w:rPr>
        <w:t>5182</w:t>
      </w:r>
    </w:p>
    <w:p w14:paraId="0519B602" w14:textId="77777777" w:rsidR="00D2164D" w:rsidRPr="002653A6" w:rsidRDefault="00D2164D" w:rsidP="00D2164D">
      <w:pPr>
        <w:spacing w:after="0"/>
        <w:rPr>
          <w:rFonts w:asciiTheme="minorBidi" w:hAnsiTheme="minorBidi"/>
          <w:sz w:val="24"/>
          <w:szCs w:val="24"/>
        </w:rPr>
      </w:pPr>
    </w:p>
    <w:p w14:paraId="3F7CE787" w14:textId="77777777" w:rsidR="00B47C90" w:rsidRPr="00DE284C" w:rsidRDefault="00B47C90" w:rsidP="00B47C90">
      <w:pPr>
        <w:rPr>
          <w:rFonts w:ascii="Arial" w:eastAsia="Arial" w:hAnsi="Arial" w:cs="Arial"/>
          <w:b/>
          <w:bCs/>
          <w:color w:val="006666"/>
          <w:sz w:val="24"/>
          <w:szCs w:val="24"/>
        </w:rPr>
      </w:pPr>
      <w:r w:rsidRPr="00DE284C">
        <w:rPr>
          <w:rFonts w:ascii="Arial" w:eastAsia="Arial" w:hAnsi="Arial" w:cs="Arial"/>
          <w:b/>
          <w:bCs/>
          <w:color w:val="006666"/>
          <w:sz w:val="24"/>
          <w:szCs w:val="24"/>
        </w:rPr>
        <w:t xml:space="preserve">How To Apply </w:t>
      </w:r>
    </w:p>
    <w:p w14:paraId="35CAE954" w14:textId="77777777" w:rsidR="00B47C90" w:rsidRPr="00DE284C" w:rsidRDefault="00B47C90" w:rsidP="00B47C90">
      <w:pPr>
        <w:rPr>
          <w:rFonts w:ascii="Arial" w:eastAsia="Arial" w:hAnsi="Arial" w:cs="Arial"/>
          <w:sz w:val="24"/>
          <w:szCs w:val="24"/>
        </w:rPr>
      </w:pPr>
      <w:r w:rsidRPr="00DE284C">
        <w:rPr>
          <w:rFonts w:ascii="Arial" w:eastAsia="Arial" w:hAnsi="Arial" w:cs="Arial"/>
          <w:sz w:val="24"/>
          <w:szCs w:val="24"/>
        </w:rPr>
        <w:t xml:space="preserve">Please submit your application through the recruitment portal. </w:t>
      </w:r>
    </w:p>
    <w:p w14:paraId="446619B3" w14:textId="77777777" w:rsidR="00B47C90" w:rsidRPr="00DE284C" w:rsidRDefault="00B47C90" w:rsidP="00B47C90">
      <w:pPr>
        <w:rPr>
          <w:rFonts w:ascii="Arial" w:eastAsia="Arial" w:hAnsi="Arial" w:cs="Arial"/>
          <w:sz w:val="24"/>
          <w:szCs w:val="24"/>
        </w:rPr>
      </w:pPr>
      <w:r w:rsidRPr="00DE284C">
        <w:rPr>
          <w:rFonts w:ascii="Arial" w:eastAsia="Arial" w:hAnsi="Arial" w:cs="Arial"/>
          <w:sz w:val="24"/>
          <w:szCs w:val="24"/>
        </w:rPr>
        <w:t>This advert will remain open until we have filled the advertised role. We reserve the right to withdraw this advert at any time.</w:t>
      </w:r>
    </w:p>
    <w:p w14:paraId="1BF4CE3B" w14:textId="77777777" w:rsidR="00B47C90" w:rsidRPr="00DE284C" w:rsidRDefault="00B47C90" w:rsidP="00B47C90">
      <w:pPr>
        <w:rPr>
          <w:rFonts w:ascii="Arial" w:eastAsia="Arial" w:hAnsi="Arial" w:cs="Arial"/>
          <w:sz w:val="24"/>
          <w:szCs w:val="24"/>
        </w:rPr>
      </w:pPr>
      <w:r w:rsidRPr="00DE284C">
        <w:rPr>
          <w:rFonts w:ascii="Arial" w:eastAsia="Arial" w:hAnsi="Arial" w:cs="Arial"/>
          <w:sz w:val="24"/>
          <w:szCs w:val="24"/>
        </w:rPr>
        <w:t xml:space="preserve">Your application should include: </w:t>
      </w:r>
    </w:p>
    <w:p w14:paraId="19987DFC" w14:textId="2AF325C6" w:rsidR="00B47C90" w:rsidRPr="00DE284C" w:rsidRDefault="00B47C90" w:rsidP="00B47C90">
      <w:pPr>
        <w:pStyle w:val="ListParagraph"/>
        <w:numPr>
          <w:ilvl w:val="0"/>
          <w:numId w:val="2"/>
        </w:numPr>
        <w:spacing w:after="0"/>
        <w:rPr>
          <w:rFonts w:ascii="Arial" w:eastAsia="Arial" w:hAnsi="Arial" w:cs="Arial"/>
          <w:sz w:val="24"/>
          <w:szCs w:val="24"/>
        </w:rPr>
      </w:pPr>
      <w:r w:rsidRPr="00DE284C">
        <w:rPr>
          <w:rFonts w:ascii="Arial" w:eastAsia="Arial" w:hAnsi="Arial" w:cs="Arial"/>
          <w:sz w:val="24"/>
          <w:szCs w:val="24"/>
        </w:rPr>
        <w:t xml:space="preserve">CV to include a full record of your education and professional qualifications and a full employment </w:t>
      </w:r>
      <w:r w:rsidR="00243722" w:rsidRPr="00DE284C">
        <w:rPr>
          <w:rFonts w:ascii="Arial" w:eastAsia="Arial" w:hAnsi="Arial" w:cs="Arial"/>
          <w:sz w:val="24"/>
          <w:szCs w:val="24"/>
        </w:rPr>
        <w:t>history</w:t>
      </w:r>
      <w:r w:rsidR="00243722">
        <w:rPr>
          <w:rFonts w:ascii="Arial" w:eastAsia="Arial" w:hAnsi="Arial" w:cs="Arial"/>
          <w:sz w:val="24"/>
          <w:szCs w:val="24"/>
        </w:rPr>
        <w:t>.</w:t>
      </w:r>
    </w:p>
    <w:p w14:paraId="0A25EA24" w14:textId="1AAC938F" w:rsidR="00B47C90" w:rsidRPr="00DE284C" w:rsidRDefault="00B47C90" w:rsidP="00B47C90">
      <w:pPr>
        <w:pStyle w:val="ListParagraph"/>
        <w:numPr>
          <w:ilvl w:val="0"/>
          <w:numId w:val="2"/>
        </w:numPr>
        <w:spacing w:after="0"/>
        <w:rPr>
          <w:rFonts w:ascii="Arial" w:eastAsia="Arial" w:hAnsi="Arial" w:cs="Arial"/>
          <w:color w:val="212529"/>
          <w:sz w:val="24"/>
          <w:szCs w:val="24"/>
        </w:rPr>
      </w:pPr>
      <w:r w:rsidRPr="00DE284C">
        <w:rPr>
          <w:rFonts w:ascii="Arial" w:eastAsia="Arial" w:hAnsi="Arial" w:cs="Arial"/>
          <w:color w:val="212529"/>
          <w:sz w:val="24"/>
          <w:szCs w:val="24"/>
        </w:rPr>
        <w:t xml:space="preserve">A suitability statement (maximum of 800 words) highlighting how you meet the </w:t>
      </w:r>
      <w:r>
        <w:rPr>
          <w:rFonts w:ascii="Arial" w:eastAsia="Arial" w:hAnsi="Arial" w:cs="Arial"/>
          <w:color w:val="212529"/>
          <w:sz w:val="24"/>
          <w:szCs w:val="24"/>
        </w:rPr>
        <w:t>“</w:t>
      </w:r>
      <w:r w:rsidRPr="00DE284C">
        <w:rPr>
          <w:rFonts w:ascii="Arial" w:eastAsia="Arial" w:hAnsi="Arial" w:cs="Arial"/>
          <w:color w:val="212529"/>
          <w:sz w:val="24"/>
          <w:szCs w:val="24"/>
        </w:rPr>
        <w:t xml:space="preserve">essential skills and experience” required for the role, which will be used at shortlisting in conjunction with your </w:t>
      </w:r>
      <w:r w:rsidR="00243722" w:rsidRPr="00DE284C">
        <w:rPr>
          <w:rFonts w:ascii="Arial" w:eastAsia="Arial" w:hAnsi="Arial" w:cs="Arial"/>
          <w:color w:val="212529"/>
          <w:sz w:val="24"/>
          <w:szCs w:val="24"/>
        </w:rPr>
        <w:t>CV</w:t>
      </w:r>
      <w:r w:rsidR="00243722">
        <w:rPr>
          <w:rFonts w:ascii="Arial" w:eastAsia="Arial" w:hAnsi="Arial" w:cs="Arial"/>
          <w:color w:val="212529"/>
          <w:sz w:val="24"/>
          <w:szCs w:val="24"/>
        </w:rPr>
        <w:t>.</w:t>
      </w:r>
    </w:p>
    <w:p w14:paraId="6B942664" w14:textId="77777777" w:rsidR="00B47C90" w:rsidRPr="00DE284C" w:rsidRDefault="00B47C90" w:rsidP="00B47C90">
      <w:pPr>
        <w:pStyle w:val="ListParagraph"/>
        <w:numPr>
          <w:ilvl w:val="0"/>
          <w:numId w:val="2"/>
        </w:numPr>
        <w:spacing w:after="0"/>
        <w:rPr>
          <w:rFonts w:ascii="Arial" w:eastAsia="Arial" w:hAnsi="Arial" w:cs="Arial"/>
          <w:sz w:val="24"/>
          <w:szCs w:val="24"/>
        </w:rPr>
      </w:pPr>
      <w:r w:rsidRPr="00DE284C">
        <w:rPr>
          <w:rFonts w:ascii="Arial" w:eastAsia="Arial" w:hAnsi="Arial" w:cs="Arial"/>
          <w:sz w:val="24"/>
          <w:szCs w:val="24"/>
        </w:rPr>
        <w:t>Where applicable highlight if you have any experience under ‘desirable skills and experience’ within the application form.</w:t>
      </w:r>
    </w:p>
    <w:p w14:paraId="2D91B6D3" w14:textId="77777777" w:rsidR="00B47C90" w:rsidRPr="00DE284C" w:rsidRDefault="00B47C90" w:rsidP="00B47C90">
      <w:pPr>
        <w:pStyle w:val="ListParagraph"/>
        <w:shd w:val="clear" w:color="auto" w:fill="FFFFFF" w:themeFill="background1"/>
        <w:spacing w:after="0"/>
        <w:rPr>
          <w:rFonts w:ascii="Arial" w:eastAsia="Arial" w:hAnsi="Arial" w:cs="Arial"/>
          <w:sz w:val="24"/>
          <w:szCs w:val="24"/>
        </w:rPr>
      </w:pPr>
    </w:p>
    <w:p w14:paraId="38F43069" w14:textId="4D00877E" w:rsidR="00B47C90" w:rsidRDefault="00B47C90" w:rsidP="000641EC">
      <w:pPr>
        <w:shd w:val="clear" w:color="auto" w:fill="FFFFFF" w:themeFill="background1"/>
        <w:rPr>
          <w:rFonts w:ascii="Arial" w:eastAsia="Arial" w:hAnsi="Arial" w:cs="Arial"/>
          <w:sz w:val="24"/>
          <w:szCs w:val="24"/>
        </w:rPr>
      </w:pPr>
      <w:r w:rsidRPr="00DE284C">
        <w:rPr>
          <w:rFonts w:ascii="Arial" w:eastAsia="Arial" w:hAnsi="Arial" w:cs="Arial"/>
          <w:sz w:val="24"/>
          <w:szCs w:val="24"/>
        </w:rPr>
        <w:t xml:space="preserve">Throughout our selection process, </w:t>
      </w:r>
      <w:r w:rsidRPr="00DE284C">
        <w:rPr>
          <w:rFonts w:ascii="Arial" w:eastAsia="Arial" w:hAnsi="Arial" w:cs="Arial"/>
          <w:color w:val="0B0C0C"/>
          <w:sz w:val="24"/>
          <w:szCs w:val="24"/>
        </w:rPr>
        <w:t>we will make decisions</w:t>
      </w:r>
      <w:r w:rsidRPr="00DE284C">
        <w:rPr>
          <w:rFonts w:ascii="Arial" w:eastAsia="Arial" w:hAnsi="Arial" w:cs="Arial"/>
          <w:sz w:val="24"/>
          <w:szCs w:val="24"/>
        </w:rPr>
        <w:t xml:space="preserve"> based on evidence you provide. If you are </w:t>
      </w:r>
      <w:r w:rsidR="00243722" w:rsidRPr="00DE284C">
        <w:rPr>
          <w:rFonts w:ascii="Arial" w:eastAsia="Arial" w:hAnsi="Arial" w:cs="Arial"/>
          <w:sz w:val="24"/>
          <w:szCs w:val="24"/>
        </w:rPr>
        <w:t>shortlisted,</w:t>
      </w:r>
      <w:r w:rsidRPr="00DE284C">
        <w:rPr>
          <w:rFonts w:ascii="Arial" w:eastAsia="Arial" w:hAnsi="Arial" w:cs="Arial"/>
          <w:sz w:val="24"/>
          <w:szCs w:val="24"/>
        </w:rPr>
        <w:t xml:space="preserve"> you will be invited to a technical/competency-based interview.</w:t>
      </w:r>
      <w:r w:rsidRPr="7DEC82C6">
        <w:rPr>
          <w:rFonts w:ascii="Arial" w:eastAsia="Arial" w:hAnsi="Arial" w:cs="Arial"/>
          <w:sz w:val="24"/>
          <w:szCs w:val="24"/>
        </w:rPr>
        <w:t xml:space="preserve"> </w:t>
      </w:r>
    </w:p>
    <w:p w14:paraId="656E42D0" w14:textId="77777777" w:rsidR="00087464" w:rsidRPr="00087464" w:rsidRDefault="00087464" w:rsidP="00087464">
      <w:pPr>
        <w:autoSpaceDE w:val="0"/>
        <w:autoSpaceDN w:val="0"/>
        <w:adjustRightInd w:val="0"/>
        <w:rPr>
          <w:rFonts w:asciiTheme="minorBidi" w:hAnsiTheme="minorBidi"/>
          <w:b/>
          <w:bCs/>
          <w:color w:val="0B0C0C"/>
          <w:sz w:val="24"/>
          <w:szCs w:val="24"/>
          <w:shd w:val="clear" w:color="auto" w:fill="FFFFFF"/>
        </w:rPr>
      </w:pPr>
      <w:r w:rsidRPr="00087464">
        <w:rPr>
          <w:rFonts w:asciiTheme="minorBidi" w:hAnsiTheme="minorBidi"/>
          <w:b/>
          <w:bCs/>
          <w:color w:val="0B0C0C"/>
          <w:sz w:val="24"/>
          <w:szCs w:val="24"/>
          <w:shd w:val="clear" w:color="auto" w:fill="FFFFFF"/>
        </w:rPr>
        <w:t>Important guidance when providing CV’s – please upload text-based CVs with no graphics or pictures to ensure the anonymisation function works correctly.</w:t>
      </w:r>
    </w:p>
    <w:p w14:paraId="4D712994" w14:textId="77777777" w:rsidR="00087464" w:rsidRPr="00087464" w:rsidRDefault="00087464" w:rsidP="00087464">
      <w:pPr>
        <w:rPr>
          <w:rFonts w:asciiTheme="minorBidi" w:hAnsiTheme="minorBidi"/>
          <w:b/>
          <w:bCs/>
          <w:sz w:val="24"/>
          <w:szCs w:val="24"/>
        </w:rPr>
      </w:pPr>
      <w:r w:rsidRPr="00087464">
        <w:rPr>
          <w:rFonts w:asciiTheme="minorBidi" w:hAnsiTheme="minorBidi"/>
          <w:b/>
          <w:bCs/>
          <w:color w:val="FF0000"/>
          <w:sz w:val="24"/>
          <w:szCs w:val="24"/>
        </w:rPr>
        <w:t xml:space="preserve">Please note -  </w:t>
      </w:r>
      <w:r w:rsidRPr="00087464">
        <w:rPr>
          <w:rFonts w:asciiTheme="minorBidi" w:hAnsiTheme="minorBidi"/>
          <w:b/>
          <w:bCs/>
          <w:sz w:val="24"/>
          <w:szCs w:val="24"/>
        </w:rPr>
        <w:t>if whilst completing your application, you use special characters such as (‘ ; “ - _ * ) within your examples, Hireserve will convert these characters into symbols.  We are currently unable to change this. </w:t>
      </w:r>
    </w:p>
    <w:p w14:paraId="0954EB56" w14:textId="77777777" w:rsidR="00087464" w:rsidRPr="00087464" w:rsidRDefault="00087464" w:rsidP="00087464">
      <w:pPr>
        <w:rPr>
          <w:rFonts w:asciiTheme="minorBidi" w:hAnsiTheme="minorBidi"/>
          <w:b/>
          <w:bCs/>
          <w:sz w:val="24"/>
          <w:szCs w:val="24"/>
        </w:rPr>
      </w:pPr>
    </w:p>
    <w:p w14:paraId="19D4EA2E" w14:textId="77777777" w:rsidR="00087464" w:rsidRPr="00087464" w:rsidRDefault="00087464" w:rsidP="00087464">
      <w:pPr>
        <w:rPr>
          <w:rFonts w:asciiTheme="minorBidi" w:hAnsiTheme="minorBidi"/>
          <w:b/>
          <w:bCs/>
          <w:sz w:val="24"/>
          <w:szCs w:val="24"/>
        </w:rPr>
      </w:pPr>
      <w:r w:rsidRPr="00087464">
        <w:rPr>
          <w:rFonts w:asciiTheme="minorBidi" w:hAnsiTheme="minorBidi"/>
          <w:b/>
          <w:bCs/>
          <w:sz w:val="24"/>
          <w:szCs w:val="24"/>
        </w:rPr>
        <w:lastRenderedPageBreak/>
        <w:t xml:space="preserve">Whilst these examples will appear on your application, this will not prevent it from being reviewed at the shortlisting stage. </w:t>
      </w:r>
    </w:p>
    <w:p w14:paraId="6622F06C" w14:textId="77777777" w:rsidR="00087464" w:rsidRDefault="00087464" w:rsidP="000641EC">
      <w:pPr>
        <w:shd w:val="clear" w:color="auto" w:fill="FFFFFF" w:themeFill="background1"/>
        <w:rPr>
          <w:rFonts w:ascii="Arial" w:eastAsia="Arial" w:hAnsi="Arial" w:cs="Arial"/>
          <w:sz w:val="24"/>
          <w:szCs w:val="24"/>
        </w:rPr>
      </w:pPr>
    </w:p>
    <w:p w14:paraId="2A1AC328" w14:textId="36E54354" w:rsidR="00C90486" w:rsidRDefault="000641EC">
      <w:r>
        <w:rPr>
          <w:noProof/>
        </w:rPr>
        <w:drawing>
          <wp:inline distT="0" distB="0" distL="0" distR="0" wp14:anchorId="1454ADCF" wp14:editId="3094D584">
            <wp:extent cx="5731510" cy="190373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5"/>
                    <a:stretch>
                      <a:fillRect/>
                    </a:stretch>
                  </pic:blipFill>
                  <pic:spPr>
                    <a:xfrm>
                      <a:off x="0" y="0"/>
                      <a:ext cx="5731510" cy="1903730"/>
                    </a:xfrm>
                    <a:prstGeom prst="rect">
                      <a:avLst/>
                    </a:prstGeom>
                  </pic:spPr>
                </pic:pic>
              </a:graphicData>
            </a:graphic>
          </wp:inline>
        </w:drawing>
      </w:r>
    </w:p>
    <w:sectPr w:rsidR="00C90486" w:rsidSect="00840AA7">
      <w:headerReference w:type="default" r:id="rId16"/>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BEB71" w14:textId="77777777" w:rsidR="00FD5C29" w:rsidRDefault="00FD5C29" w:rsidP="00967388">
      <w:r>
        <w:separator/>
      </w:r>
    </w:p>
  </w:endnote>
  <w:endnote w:type="continuationSeparator" w:id="0">
    <w:p w14:paraId="4E838B1F" w14:textId="77777777" w:rsidR="00FD5C29" w:rsidRDefault="00FD5C29" w:rsidP="0096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9CB7F" w14:textId="77777777" w:rsidR="00FD5C29" w:rsidRDefault="00FD5C29" w:rsidP="00967388">
      <w:r>
        <w:separator/>
      </w:r>
    </w:p>
  </w:footnote>
  <w:footnote w:type="continuationSeparator" w:id="0">
    <w:p w14:paraId="4B040945" w14:textId="77777777" w:rsidR="00FD5C29" w:rsidRDefault="00FD5C29" w:rsidP="00967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EDC3" w14:textId="38F0868A" w:rsidR="00840AA7" w:rsidRDefault="00840AA7">
    <w:pPr>
      <w:pStyle w:val="Header"/>
    </w:pPr>
  </w:p>
  <w:p w14:paraId="538BD873" w14:textId="77777777" w:rsidR="00840AA7" w:rsidRDefault="00840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57B2" w14:textId="77777777" w:rsidR="000641EC" w:rsidRDefault="000641EC" w:rsidP="00E802AA">
    <w:pPr>
      <w:pStyle w:val="Header"/>
      <w:jc w:val="right"/>
    </w:pPr>
  </w:p>
  <w:p w14:paraId="7D6A7341" w14:textId="77777777" w:rsidR="000641EC" w:rsidRDefault="000641EC" w:rsidP="00E802AA">
    <w:pPr>
      <w:pStyle w:val="Header"/>
      <w:jc w:val="right"/>
    </w:pPr>
  </w:p>
  <w:p w14:paraId="2CD3104D" w14:textId="77777777" w:rsidR="000641EC" w:rsidRDefault="000641EC" w:rsidP="00E802AA">
    <w:pPr>
      <w:pStyle w:val="Header"/>
      <w:jc w:val="right"/>
    </w:pPr>
  </w:p>
  <w:p w14:paraId="036D24D4" w14:textId="77777777" w:rsidR="000641EC" w:rsidRDefault="000641EC" w:rsidP="00E802AA">
    <w:pPr>
      <w:pStyle w:val="Header"/>
      <w:jc w:val="right"/>
    </w:pPr>
  </w:p>
  <w:p w14:paraId="41DC07C0" w14:textId="382520EE" w:rsidR="00840AA7" w:rsidRDefault="00E802AA" w:rsidP="000641EC">
    <w:pPr>
      <w:pStyle w:val="Header"/>
      <w:jc w:val="right"/>
    </w:pPr>
    <w:r>
      <w:rPr>
        <w:noProof/>
        <w:lang w:eastAsia="en-GB"/>
      </w:rPr>
      <w:drawing>
        <wp:anchor distT="288290" distB="0" distL="288290" distR="114300" simplePos="0" relativeHeight="251659264" behindDoc="0" locked="0" layoutInCell="1" allowOverlap="0" wp14:anchorId="5545F56F" wp14:editId="06DB7052">
          <wp:simplePos x="0" y="0"/>
          <wp:positionH relativeFrom="page">
            <wp:posOffset>190500</wp:posOffset>
          </wp:positionH>
          <wp:positionV relativeFrom="topMargin">
            <wp:posOffset>461010</wp:posOffset>
          </wp:positionV>
          <wp:extent cx="3289300" cy="615950"/>
          <wp:effectExtent l="0" t="0" r="6350" b="0"/>
          <wp:wrapNone/>
          <wp:docPr id="1" name="Picture 1"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RlogoA4col_hi"/>
                  <pic:cNvPicPr>
                    <a:picLocks noChangeAspect="1" noChangeArrowheads="1"/>
                  </pic:cNvPicPr>
                </pic:nvPicPr>
                <pic:blipFill rotWithShape="1">
                  <a:blip r:embed="rId1">
                    <a:extLst>
                      <a:ext uri="{28A0092B-C50C-407E-A947-70E740481C1C}">
                        <a14:useLocalDpi xmlns:a14="http://schemas.microsoft.com/office/drawing/2010/main" val="0"/>
                      </a:ext>
                    </a:extLst>
                  </a:blip>
                  <a:srcRect l="3057" t="21756" r="-5" b="24519"/>
                  <a:stretch/>
                </pic:blipFill>
                <pic:spPr bwMode="auto">
                  <a:xfrm>
                    <a:off x="0" y="0"/>
                    <a:ext cx="3289300" cy="615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6AE3"/>
    <w:multiLevelType w:val="hybridMultilevel"/>
    <w:tmpl w:val="9BB4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614A3"/>
    <w:multiLevelType w:val="hybridMultilevel"/>
    <w:tmpl w:val="39060ACA"/>
    <w:lvl w:ilvl="0" w:tplc="560436F4">
      <w:start w:val="1"/>
      <w:numFmt w:val="bullet"/>
      <w:lvlText w:val="·"/>
      <w:lvlJc w:val="left"/>
      <w:pPr>
        <w:ind w:left="720" w:hanging="360"/>
      </w:pPr>
      <w:rPr>
        <w:rFonts w:ascii="Symbol" w:hAnsi="Symbol" w:hint="default"/>
      </w:rPr>
    </w:lvl>
    <w:lvl w:ilvl="1" w:tplc="7842085A">
      <w:start w:val="1"/>
      <w:numFmt w:val="bullet"/>
      <w:lvlText w:val="o"/>
      <w:lvlJc w:val="left"/>
      <w:pPr>
        <w:ind w:left="1440" w:hanging="360"/>
      </w:pPr>
      <w:rPr>
        <w:rFonts w:ascii="Courier New" w:hAnsi="Courier New" w:hint="default"/>
      </w:rPr>
    </w:lvl>
    <w:lvl w:ilvl="2" w:tplc="D528D96C">
      <w:start w:val="1"/>
      <w:numFmt w:val="bullet"/>
      <w:lvlText w:val=""/>
      <w:lvlJc w:val="left"/>
      <w:pPr>
        <w:ind w:left="2160" w:hanging="360"/>
      </w:pPr>
      <w:rPr>
        <w:rFonts w:ascii="Wingdings" w:hAnsi="Wingdings" w:hint="default"/>
      </w:rPr>
    </w:lvl>
    <w:lvl w:ilvl="3" w:tplc="9C5C1A7C">
      <w:start w:val="1"/>
      <w:numFmt w:val="bullet"/>
      <w:lvlText w:val=""/>
      <w:lvlJc w:val="left"/>
      <w:pPr>
        <w:ind w:left="2880" w:hanging="360"/>
      </w:pPr>
      <w:rPr>
        <w:rFonts w:ascii="Symbol" w:hAnsi="Symbol" w:hint="default"/>
      </w:rPr>
    </w:lvl>
    <w:lvl w:ilvl="4" w:tplc="4AE24254">
      <w:start w:val="1"/>
      <w:numFmt w:val="bullet"/>
      <w:lvlText w:val="o"/>
      <w:lvlJc w:val="left"/>
      <w:pPr>
        <w:ind w:left="3600" w:hanging="360"/>
      </w:pPr>
      <w:rPr>
        <w:rFonts w:ascii="Courier New" w:hAnsi="Courier New" w:hint="default"/>
      </w:rPr>
    </w:lvl>
    <w:lvl w:ilvl="5" w:tplc="24A4E922">
      <w:start w:val="1"/>
      <w:numFmt w:val="bullet"/>
      <w:lvlText w:val=""/>
      <w:lvlJc w:val="left"/>
      <w:pPr>
        <w:ind w:left="4320" w:hanging="360"/>
      </w:pPr>
      <w:rPr>
        <w:rFonts w:ascii="Wingdings" w:hAnsi="Wingdings" w:hint="default"/>
      </w:rPr>
    </w:lvl>
    <w:lvl w:ilvl="6" w:tplc="5D0E3908">
      <w:start w:val="1"/>
      <w:numFmt w:val="bullet"/>
      <w:lvlText w:val=""/>
      <w:lvlJc w:val="left"/>
      <w:pPr>
        <w:ind w:left="5040" w:hanging="360"/>
      </w:pPr>
      <w:rPr>
        <w:rFonts w:ascii="Symbol" w:hAnsi="Symbol" w:hint="default"/>
      </w:rPr>
    </w:lvl>
    <w:lvl w:ilvl="7" w:tplc="554E29FC">
      <w:start w:val="1"/>
      <w:numFmt w:val="bullet"/>
      <w:lvlText w:val="o"/>
      <w:lvlJc w:val="left"/>
      <w:pPr>
        <w:ind w:left="5760" w:hanging="360"/>
      </w:pPr>
      <w:rPr>
        <w:rFonts w:ascii="Courier New" w:hAnsi="Courier New" w:hint="default"/>
      </w:rPr>
    </w:lvl>
    <w:lvl w:ilvl="8" w:tplc="FF54031E">
      <w:start w:val="1"/>
      <w:numFmt w:val="bullet"/>
      <w:lvlText w:val=""/>
      <w:lvlJc w:val="left"/>
      <w:pPr>
        <w:ind w:left="6480" w:hanging="360"/>
      </w:pPr>
      <w:rPr>
        <w:rFonts w:ascii="Wingdings" w:hAnsi="Wingdings" w:hint="default"/>
      </w:rPr>
    </w:lvl>
  </w:abstractNum>
  <w:abstractNum w:abstractNumId="2" w15:restartNumberingAfterBreak="0">
    <w:nsid w:val="405E1799"/>
    <w:multiLevelType w:val="hybridMultilevel"/>
    <w:tmpl w:val="4B743094"/>
    <w:lvl w:ilvl="0" w:tplc="2680459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D9F0C9"/>
    <w:multiLevelType w:val="hybridMultilevel"/>
    <w:tmpl w:val="D6287372"/>
    <w:lvl w:ilvl="0" w:tplc="7494ED40">
      <w:start w:val="1"/>
      <w:numFmt w:val="bullet"/>
      <w:lvlText w:val="·"/>
      <w:lvlJc w:val="left"/>
      <w:pPr>
        <w:ind w:left="720" w:hanging="360"/>
      </w:pPr>
      <w:rPr>
        <w:rFonts w:ascii="Symbol" w:hAnsi="Symbol" w:hint="default"/>
      </w:rPr>
    </w:lvl>
    <w:lvl w:ilvl="1" w:tplc="6414E2FE">
      <w:start w:val="1"/>
      <w:numFmt w:val="bullet"/>
      <w:lvlText w:val="o"/>
      <w:lvlJc w:val="left"/>
      <w:pPr>
        <w:ind w:left="1440" w:hanging="360"/>
      </w:pPr>
      <w:rPr>
        <w:rFonts w:ascii="Courier New" w:hAnsi="Courier New" w:hint="default"/>
      </w:rPr>
    </w:lvl>
    <w:lvl w:ilvl="2" w:tplc="A5C02152">
      <w:start w:val="1"/>
      <w:numFmt w:val="bullet"/>
      <w:lvlText w:val=""/>
      <w:lvlJc w:val="left"/>
      <w:pPr>
        <w:ind w:left="2160" w:hanging="360"/>
      </w:pPr>
      <w:rPr>
        <w:rFonts w:ascii="Wingdings" w:hAnsi="Wingdings" w:hint="default"/>
      </w:rPr>
    </w:lvl>
    <w:lvl w:ilvl="3" w:tplc="A0E035A2">
      <w:start w:val="1"/>
      <w:numFmt w:val="bullet"/>
      <w:lvlText w:val=""/>
      <w:lvlJc w:val="left"/>
      <w:pPr>
        <w:ind w:left="2880" w:hanging="360"/>
      </w:pPr>
      <w:rPr>
        <w:rFonts w:ascii="Symbol" w:hAnsi="Symbol" w:hint="default"/>
      </w:rPr>
    </w:lvl>
    <w:lvl w:ilvl="4" w:tplc="E7C64514">
      <w:start w:val="1"/>
      <w:numFmt w:val="bullet"/>
      <w:lvlText w:val="o"/>
      <w:lvlJc w:val="left"/>
      <w:pPr>
        <w:ind w:left="3600" w:hanging="360"/>
      </w:pPr>
      <w:rPr>
        <w:rFonts w:ascii="Courier New" w:hAnsi="Courier New" w:hint="default"/>
      </w:rPr>
    </w:lvl>
    <w:lvl w:ilvl="5" w:tplc="95B81E6C">
      <w:start w:val="1"/>
      <w:numFmt w:val="bullet"/>
      <w:lvlText w:val=""/>
      <w:lvlJc w:val="left"/>
      <w:pPr>
        <w:ind w:left="4320" w:hanging="360"/>
      </w:pPr>
      <w:rPr>
        <w:rFonts w:ascii="Wingdings" w:hAnsi="Wingdings" w:hint="default"/>
      </w:rPr>
    </w:lvl>
    <w:lvl w:ilvl="6" w:tplc="7188E718">
      <w:start w:val="1"/>
      <w:numFmt w:val="bullet"/>
      <w:lvlText w:val=""/>
      <w:lvlJc w:val="left"/>
      <w:pPr>
        <w:ind w:left="5040" w:hanging="360"/>
      </w:pPr>
      <w:rPr>
        <w:rFonts w:ascii="Symbol" w:hAnsi="Symbol" w:hint="default"/>
      </w:rPr>
    </w:lvl>
    <w:lvl w:ilvl="7" w:tplc="2AE29286">
      <w:start w:val="1"/>
      <w:numFmt w:val="bullet"/>
      <w:lvlText w:val="o"/>
      <w:lvlJc w:val="left"/>
      <w:pPr>
        <w:ind w:left="5760" w:hanging="360"/>
      </w:pPr>
      <w:rPr>
        <w:rFonts w:ascii="Courier New" w:hAnsi="Courier New" w:hint="default"/>
      </w:rPr>
    </w:lvl>
    <w:lvl w:ilvl="8" w:tplc="AD261E20">
      <w:start w:val="1"/>
      <w:numFmt w:val="bullet"/>
      <w:lvlText w:val=""/>
      <w:lvlJc w:val="left"/>
      <w:pPr>
        <w:ind w:left="6480" w:hanging="360"/>
      </w:pPr>
      <w:rPr>
        <w:rFonts w:ascii="Wingdings" w:hAnsi="Wingdings" w:hint="default"/>
      </w:rPr>
    </w:lvl>
  </w:abstractNum>
  <w:abstractNum w:abstractNumId="4" w15:restartNumberingAfterBreak="0">
    <w:nsid w:val="65D55CCB"/>
    <w:multiLevelType w:val="hybridMultilevel"/>
    <w:tmpl w:val="4E3E2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D8268D9"/>
    <w:multiLevelType w:val="hybridMultilevel"/>
    <w:tmpl w:val="1792B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2292939">
    <w:abstractNumId w:val="3"/>
  </w:num>
  <w:num w:numId="2" w16cid:durableId="1995060814">
    <w:abstractNumId w:val="1"/>
  </w:num>
  <w:num w:numId="3" w16cid:durableId="461267665">
    <w:abstractNumId w:val="5"/>
  </w:num>
  <w:num w:numId="4" w16cid:durableId="751856621">
    <w:abstractNumId w:val="0"/>
  </w:num>
  <w:num w:numId="5" w16cid:durableId="919215563">
    <w:abstractNumId w:val="2"/>
  </w:num>
  <w:num w:numId="6" w16cid:durableId="21079252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readOnly" w:enforcement="1" w:cryptProviderType="rsaAES" w:cryptAlgorithmClass="hash" w:cryptAlgorithmType="typeAny" w:cryptAlgorithmSid="14" w:cryptSpinCount="100000" w:hash="LDRSldvv/chnzSGxBpIWZHJ36jngqnBhp5KiE5SGUUiOIsT4gfL4aNVA2AOtYRpOgR/drIOr1R3LSu39As+y6A==" w:salt="IZKB3CO9RnZe9cbu5NwH5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C90"/>
    <w:rsid w:val="000219F4"/>
    <w:rsid w:val="0002684A"/>
    <w:rsid w:val="00034D47"/>
    <w:rsid w:val="00046F42"/>
    <w:rsid w:val="00050120"/>
    <w:rsid w:val="000636A0"/>
    <w:rsid w:val="000641EC"/>
    <w:rsid w:val="00065455"/>
    <w:rsid w:val="00087464"/>
    <w:rsid w:val="000B181A"/>
    <w:rsid w:val="000C6641"/>
    <w:rsid w:val="000D77C6"/>
    <w:rsid w:val="001238A3"/>
    <w:rsid w:val="00172E4B"/>
    <w:rsid w:val="001758DE"/>
    <w:rsid w:val="00176A81"/>
    <w:rsid w:val="00194F8C"/>
    <w:rsid w:val="001B6FD8"/>
    <w:rsid w:val="001D5D97"/>
    <w:rsid w:val="001E571E"/>
    <w:rsid w:val="00213480"/>
    <w:rsid w:val="002375E4"/>
    <w:rsid w:val="00243722"/>
    <w:rsid w:val="002777D4"/>
    <w:rsid w:val="002A1D83"/>
    <w:rsid w:val="002E41E5"/>
    <w:rsid w:val="002E5891"/>
    <w:rsid w:val="002F12D8"/>
    <w:rsid w:val="002F4F35"/>
    <w:rsid w:val="00316773"/>
    <w:rsid w:val="003261D6"/>
    <w:rsid w:val="00345C7A"/>
    <w:rsid w:val="003702D5"/>
    <w:rsid w:val="00377289"/>
    <w:rsid w:val="00380A81"/>
    <w:rsid w:val="00385246"/>
    <w:rsid w:val="003A77D3"/>
    <w:rsid w:val="003B76DA"/>
    <w:rsid w:val="003D38E9"/>
    <w:rsid w:val="003D7B87"/>
    <w:rsid w:val="003E3B44"/>
    <w:rsid w:val="004337CF"/>
    <w:rsid w:val="00434007"/>
    <w:rsid w:val="00441CDD"/>
    <w:rsid w:val="00453899"/>
    <w:rsid w:val="00474579"/>
    <w:rsid w:val="004929EF"/>
    <w:rsid w:val="004A7705"/>
    <w:rsid w:val="004E1CF0"/>
    <w:rsid w:val="004E3887"/>
    <w:rsid w:val="004F7289"/>
    <w:rsid w:val="0051405C"/>
    <w:rsid w:val="00517AFB"/>
    <w:rsid w:val="00524C27"/>
    <w:rsid w:val="00536E29"/>
    <w:rsid w:val="00541D91"/>
    <w:rsid w:val="00554CA2"/>
    <w:rsid w:val="005B05B7"/>
    <w:rsid w:val="00615AC5"/>
    <w:rsid w:val="006235A3"/>
    <w:rsid w:val="006C51C2"/>
    <w:rsid w:val="006D01D5"/>
    <w:rsid w:val="006D3FD5"/>
    <w:rsid w:val="006D7AD1"/>
    <w:rsid w:val="00705E08"/>
    <w:rsid w:val="007528C2"/>
    <w:rsid w:val="007767F0"/>
    <w:rsid w:val="00787658"/>
    <w:rsid w:val="007D0252"/>
    <w:rsid w:val="007D4848"/>
    <w:rsid w:val="007D6521"/>
    <w:rsid w:val="007E0024"/>
    <w:rsid w:val="007F71FC"/>
    <w:rsid w:val="00814B85"/>
    <w:rsid w:val="008248E6"/>
    <w:rsid w:val="00833365"/>
    <w:rsid w:val="00840AA7"/>
    <w:rsid w:val="00846902"/>
    <w:rsid w:val="0087451C"/>
    <w:rsid w:val="00874CDC"/>
    <w:rsid w:val="008A3BD5"/>
    <w:rsid w:val="008B2C2F"/>
    <w:rsid w:val="008C1474"/>
    <w:rsid w:val="008C4DFE"/>
    <w:rsid w:val="008D1E85"/>
    <w:rsid w:val="00915F0B"/>
    <w:rsid w:val="00967388"/>
    <w:rsid w:val="00976927"/>
    <w:rsid w:val="00976C4F"/>
    <w:rsid w:val="009C2F26"/>
    <w:rsid w:val="009F5EE8"/>
    <w:rsid w:val="00A031AF"/>
    <w:rsid w:val="00A13941"/>
    <w:rsid w:val="00A21766"/>
    <w:rsid w:val="00A53BDA"/>
    <w:rsid w:val="00A548F5"/>
    <w:rsid w:val="00A55171"/>
    <w:rsid w:val="00A65367"/>
    <w:rsid w:val="00A65894"/>
    <w:rsid w:val="00A73298"/>
    <w:rsid w:val="00AB4A54"/>
    <w:rsid w:val="00AD7903"/>
    <w:rsid w:val="00AE345F"/>
    <w:rsid w:val="00B22C40"/>
    <w:rsid w:val="00B32C8C"/>
    <w:rsid w:val="00B32DFD"/>
    <w:rsid w:val="00B3629E"/>
    <w:rsid w:val="00B47C90"/>
    <w:rsid w:val="00B8003E"/>
    <w:rsid w:val="00B93274"/>
    <w:rsid w:val="00B93807"/>
    <w:rsid w:val="00BC3E75"/>
    <w:rsid w:val="00BC5B04"/>
    <w:rsid w:val="00BD6989"/>
    <w:rsid w:val="00C22EDB"/>
    <w:rsid w:val="00C90486"/>
    <w:rsid w:val="00CB6ECE"/>
    <w:rsid w:val="00CC5DF6"/>
    <w:rsid w:val="00CF21D4"/>
    <w:rsid w:val="00CF745A"/>
    <w:rsid w:val="00D2164D"/>
    <w:rsid w:val="00D45C0A"/>
    <w:rsid w:val="00D4756E"/>
    <w:rsid w:val="00D55EA1"/>
    <w:rsid w:val="00D876A2"/>
    <w:rsid w:val="00D97741"/>
    <w:rsid w:val="00DA2583"/>
    <w:rsid w:val="00DC4790"/>
    <w:rsid w:val="00DE34C6"/>
    <w:rsid w:val="00DF4696"/>
    <w:rsid w:val="00DF5B5F"/>
    <w:rsid w:val="00E019E9"/>
    <w:rsid w:val="00E05065"/>
    <w:rsid w:val="00E14EE0"/>
    <w:rsid w:val="00E160A6"/>
    <w:rsid w:val="00E20BF6"/>
    <w:rsid w:val="00E375FA"/>
    <w:rsid w:val="00E47853"/>
    <w:rsid w:val="00E51B94"/>
    <w:rsid w:val="00E52DA5"/>
    <w:rsid w:val="00E66D3B"/>
    <w:rsid w:val="00E679CC"/>
    <w:rsid w:val="00E802AA"/>
    <w:rsid w:val="00E855C4"/>
    <w:rsid w:val="00EB2932"/>
    <w:rsid w:val="00EB4939"/>
    <w:rsid w:val="00ED40A8"/>
    <w:rsid w:val="00ED46F1"/>
    <w:rsid w:val="00ED4B6C"/>
    <w:rsid w:val="00ED6946"/>
    <w:rsid w:val="00EE75C8"/>
    <w:rsid w:val="00EF074D"/>
    <w:rsid w:val="00F46947"/>
    <w:rsid w:val="00F73464"/>
    <w:rsid w:val="00F8465E"/>
    <w:rsid w:val="00F87715"/>
    <w:rsid w:val="00F9371A"/>
    <w:rsid w:val="00FB5219"/>
    <w:rsid w:val="00FD50BC"/>
    <w:rsid w:val="00FD5C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07EA049F"/>
  <w15:chartTrackingRefBased/>
  <w15:docId w15:val="{FCD03B56-C61A-4FD8-8DF4-88208560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C90"/>
    <w:pPr>
      <w:ind w:left="720"/>
      <w:contextualSpacing/>
    </w:pPr>
  </w:style>
  <w:style w:type="character" w:styleId="CommentReference">
    <w:name w:val="annotation reference"/>
    <w:basedOn w:val="DefaultParagraphFont"/>
    <w:semiHidden/>
    <w:unhideWhenUsed/>
    <w:rsid w:val="00B47C90"/>
    <w:rPr>
      <w:sz w:val="16"/>
      <w:szCs w:val="16"/>
    </w:rPr>
  </w:style>
  <w:style w:type="paragraph" w:styleId="CommentText">
    <w:name w:val="annotation text"/>
    <w:basedOn w:val="Normal"/>
    <w:link w:val="CommentTextChar"/>
    <w:unhideWhenUsed/>
    <w:rsid w:val="00B47C90"/>
    <w:pPr>
      <w:spacing w:line="240" w:lineRule="auto"/>
    </w:pPr>
    <w:rPr>
      <w:sz w:val="20"/>
      <w:szCs w:val="20"/>
    </w:rPr>
  </w:style>
  <w:style w:type="character" w:customStyle="1" w:styleId="CommentTextChar">
    <w:name w:val="Comment Text Char"/>
    <w:basedOn w:val="DefaultParagraphFont"/>
    <w:link w:val="CommentText"/>
    <w:rsid w:val="00B47C90"/>
    <w:rPr>
      <w:sz w:val="20"/>
      <w:szCs w:val="20"/>
    </w:rPr>
  </w:style>
  <w:style w:type="character" w:styleId="Hyperlink">
    <w:name w:val="Hyperlink"/>
    <w:basedOn w:val="DefaultParagraphFont"/>
    <w:uiPriority w:val="99"/>
    <w:unhideWhenUsed/>
    <w:rsid w:val="00B47C90"/>
    <w:rPr>
      <w:color w:val="0563C1" w:themeColor="hyperlink"/>
      <w:u w:val="single"/>
    </w:rPr>
  </w:style>
  <w:style w:type="character" w:customStyle="1" w:styleId="normaltextrun">
    <w:name w:val="normaltextrun"/>
    <w:basedOn w:val="DefaultParagraphFont"/>
    <w:rsid w:val="00B47C90"/>
  </w:style>
  <w:style w:type="paragraph" w:styleId="Header">
    <w:name w:val="header"/>
    <w:basedOn w:val="Normal"/>
    <w:link w:val="HeaderChar"/>
    <w:uiPriority w:val="99"/>
    <w:unhideWhenUsed/>
    <w:rsid w:val="00967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388"/>
  </w:style>
  <w:style w:type="paragraph" w:styleId="Footer">
    <w:name w:val="footer"/>
    <w:basedOn w:val="Normal"/>
    <w:link w:val="FooterChar"/>
    <w:uiPriority w:val="99"/>
    <w:unhideWhenUsed/>
    <w:rsid w:val="00967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388"/>
  </w:style>
  <w:style w:type="paragraph" w:styleId="CommentSubject">
    <w:name w:val="annotation subject"/>
    <w:basedOn w:val="CommentText"/>
    <w:next w:val="CommentText"/>
    <w:link w:val="CommentSubjectChar"/>
    <w:uiPriority w:val="99"/>
    <w:semiHidden/>
    <w:unhideWhenUsed/>
    <w:rsid w:val="004F7289"/>
    <w:rPr>
      <w:b/>
      <w:bCs/>
    </w:rPr>
  </w:style>
  <w:style w:type="character" w:customStyle="1" w:styleId="CommentSubjectChar">
    <w:name w:val="Comment Subject Char"/>
    <w:basedOn w:val="CommentTextChar"/>
    <w:link w:val="CommentSubject"/>
    <w:uiPriority w:val="99"/>
    <w:semiHidden/>
    <w:rsid w:val="004F7289"/>
    <w:rPr>
      <w:b/>
      <w:bCs/>
      <w:sz w:val="20"/>
      <w:szCs w:val="20"/>
    </w:rPr>
  </w:style>
  <w:style w:type="character" w:styleId="UnresolvedMention">
    <w:name w:val="Unresolved Mention"/>
    <w:basedOn w:val="DefaultParagraphFont"/>
    <w:uiPriority w:val="99"/>
    <w:semiHidden/>
    <w:unhideWhenUsed/>
    <w:rsid w:val="00615AC5"/>
    <w:rPr>
      <w:color w:val="605E5C"/>
      <w:shd w:val="clear" w:color="auto" w:fill="E1DFDD"/>
    </w:rPr>
  </w:style>
  <w:style w:type="character" w:customStyle="1" w:styleId="ui-provider">
    <w:name w:val="ui-provider"/>
    <w:basedOn w:val="DefaultParagraphFont"/>
    <w:rsid w:val="002777D4"/>
  </w:style>
  <w:style w:type="character" w:styleId="FollowedHyperlink">
    <w:name w:val="FollowedHyperlink"/>
    <w:basedOn w:val="DefaultParagraphFont"/>
    <w:uiPriority w:val="99"/>
    <w:semiHidden/>
    <w:unhideWhenUsed/>
    <w:rsid w:val="00CC5D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77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vilservicepensionscheme.org.uk/joining-the-pension-scheme/benefits-of-the-pension-scheme/" TargetMode="External"/><Relationship Id="rId13" Type="http://schemas.openxmlformats.org/officeDocument/2006/relationships/hyperlink" Target="mailto:ONR.Human-Resources@onr.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br01.safelinks.protection.outlook.com/?url=https%3A%2F%2Fwww.onr.org.uk%2Fjobs%2Frewards-and-benefits.htm&amp;data=05%7C01%7CGemma.Ward-Rawcliffe%40onr.gov.uk%7Ca9d6af4140614b2710a308dbe77eb0d4%7C742775df807748d681d01e82a1f52cb8%7C0%7C0%7C638358303541881242%7CUnknown%7CTWFpbGZsb3d8eyJWIjoiMC4wLjAwMDAiLCJQIjoiV2luMzIiLCJBTiI6Ik1haWwiLCJXVCI6Mn0%3D%7C3000%7C%7C%7C&amp;sdata=JHWZ1nE9E3RI7FaZaiqZnZfWfBJM9UbAwXyf7JTXmsA%3D&amp;reserved=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br01.safelinks.protection.outlook.com/?url=https%3A%2F%2Fwww.onr.org.uk%2Fdocuments%2F2020%2Fonr-strategy-2020-2025.pdf&amp;data=05%7C01%7CGemma.Ward-Rawcliffe%40onr.gov.uk%7Ca9d6af4140614b2710a308dbe77eb0d4%7C742775df807748d681d01e82a1f52cb8%7C0%7C0%7C638358303541724958%7CUnknown%7CTWFpbGZsb3d8eyJWIjoiMC4wLjAwMDAiLCJQIjoiV2luMzIiLCJBTiI6Ik1haWwiLCJXVCI6Mn0%3D%7C3000%7C%7C%7C&amp;sdata=1MiCVLsLffR1ffOm9wOPhjdf%2Fko%2FxoRTFehvaQWXBg0%3D&amp;reserved=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gbr01.safelinks.protection.outlook.com/?url=https%3A%2F%2Fwww.onr.org.uk%2Fjobs%2Fprofiles-and-case-studies.htm&amp;data=05%7C01%7CGemma.Ward-Rawcliffe%40onr.gov.uk%7Ca9d6af4140614b2710a308dbe77eb0d4%7C742775df807748d681d01e82a1f52cb8%7C0%7C0%7C638358303541724958%7CUnknown%7CTWFpbGZsb3d8eyJWIjoiMC4wLjAwMDAiLCJQIjoiV2luMzIiLCJBTiI6Ik1haWwiLCJXVCI6Mn0%3D%7C3000%7C%7C%7C&amp;sdata=1sIfUa7LlYO7OSUi1GHFkdM%2FfIGclxAV7INpkI1J7Lw%3D&amp;reserve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nr.org.uk/jobs/rewards-and-benefits.htm" TargetMode="External"/><Relationship Id="rId14" Type="http://schemas.openxmlformats.org/officeDocument/2006/relationships/hyperlink" Target="mailto:diego.lisbona@onr.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54D2F-A921-41D4-A120-9F142E3B6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1688</Words>
  <Characters>9622</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Ward-Rawcliffe</dc:creator>
  <cp:keywords/>
  <dc:description/>
  <cp:lastModifiedBy>Jessica Normile Curran</cp:lastModifiedBy>
  <cp:revision>2</cp:revision>
  <dcterms:created xsi:type="dcterms:W3CDTF">2024-06-28T09:39:00Z</dcterms:created>
  <dcterms:modified xsi:type="dcterms:W3CDTF">2024-06-28T09:39:00Z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5e003a-90eb-47c9-a506-ad47e7a0b281_Enabled">
    <vt:lpwstr>true</vt:lpwstr>
  </property>
  <property fmtid="{D5CDD505-2E9C-101B-9397-08002B2CF9AE}" pid="3" name="MSIP_Label_9e5e003a-90eb-47c9-a506-ad47e7a0b281_SetDate">
    <vt:lpwstr>2023-11-30T10:16:31Z</vt:lpwstr>
  </property>
  <property fmtid="{D5CDD505-2E9C-101B-9397-08002B2CF9AE}" pid="4" name="MSIP_Label_9e5e003a-90eb-47c9-a506-ad47e7a0b281_Method">
    <vt:lpwstr>Privileged</vt:lpwstr>
  </property>
  <property fmtid="{D5CDD505-2E9C-101B-9397-08002B2CF9AE}" pid="5" name="MSIP_Label_9e5e003a-90eb-47c9-a506-ad47e7a0b281_Name">
    <vt:lpwstr>OFFICIAL</vt:lpwstr>
  </property>
  <property fmtid="{D5CDD505-2E9C-101B-9397-08002B2CF9AE}" pid="6" name="MSIP_Label_9e5e003a-90eb-47c9-a506-ad47e7a0b281_SiteId">
    <vt:lpwstr>742775df-8077-48d6-81d0-1e82a1f52cb8</vt:lpwstr>
  </property>
  <property fmtid="{D5CDD505-2E9C-101B-9397-08002B2CF9AE}" pid="7" name="MSIP_Label_9e5e003a-90eb-47c9-a506-ad47e7a0b281_ActionId">
    <vt:lpwstr>13ef8763-808f-4f4d-aa1c-d326b109a393</vt:lpwstr>
  </property>
  <property fmtid="{D5CDD505-2E9C-101B-9397-08002B2CF9AE}" pid="8" name="MSIP_Label_9e5e003a-90eb-47c9-a506-ad47e7a0b281_ContentBits">
    <vt:lpwstr>0</vt:lpwstr>
  </property>
</Properties>
</file>